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1"/>
        <w:gridCol w:w="5529"/>
      </w:tblGrid>
      <w:tr w:rsidR="00D12CBB" w:rsidTr="00D12CBB">
        <w:tc>
          <w:tcPr>
            <w:tcW w:w="4820" w:type="dxa"/>
            <w:tcBorders>
              <w:top w:val="nil"/>
              <w:left w:val="nil"/>
              <w:bottom w:val="nil"/>
              <w:right w:val="nil"/>
            </w:tcBorders>
          </w:tcPr>
          <w:p w:rsidR="00D12CBB" w:rsidRDefault="00D12CBB">
            <w:pPr>
              <w:spacing w:after="0" w:line="240" w:lineRule="auto"/>
              <w:jc w:val="both"/>
              <w:rPr>
                <w:rFonts w:ascii="Times New Roman" w:hAnsi="Times New Roman"/>
                <w:sz w:val="28"/>
                <w:szCs w:val="28"/>
                <w:lang w:val="en-US"/>
              </w:rPr>
            </w:pPr>
          </w:p>
        </w:tc>
        <w:tc>
          <w:tcPr>
            <w:tcW w:w="5528" w:type="dxa"/>
            <w:tcBorders>
              <w:top w:val="nil"/>
              <w:left w:val="nil"/>
              <w:bottom w:val="nil"/>
              <w:right w:val="nil"/>
            </w:tcBorders>
          </w:tcPr>
          <w:p w:rsidR="00D12CBB" w:rsidRDefault="00D12CBB">
            <w:pPr>
              <w:spacing w:after="0" w:line="240" w:lineRule="auto"/>
              <w:rPr>
                <w:rFonts w:ascii="Times New Roman" w:hAnsi="Times New Roman"/>
                <w:sz w:val="24"/>
                <w:szCs w:val="24"/>
              </w:rPr>
            </w:pPr>
            <w:r>
              <w:rPr>
                <w:rFonts w:ascii="Times New Roman" w:hAnsi="Times New Roman"/>
                <w:sz w:val="24"/>
                <w:szCs w:val="24"/>
              </w:rPr>
              <w:t xml:space="preserve">РЕКОМЕНДОВАНА </w:t>
            </w:r>
          </w:p>
          <w:p w:rsidR="00D12CBB" w:rsidRDefault="00D12CBB">
            <w:pPr>
              <w:spacing w:after="0" w:line="240" w:lineRule="auto"/>
              <w:rPr>
                <w:rFonts w:ascii="Times New Roman" w:hAnsi="Times New Roman"/>
                <w:sz w:val="24"/>
                <w:szCs w:val="24"/>
              </w:rPr>
            </w:pPr>
            <w:r>
              <w:rPr>
                <w:rFonts w:ascii="Times New Roman" w:hAnsi="Times New Roman"/>
                <w:sz w:val="24"/>
                <w:szCs w:val="24"/>
              </w:rPr>
              <w:t>для применения решением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созданной в Администрации Президента и Правительства Удмуртской Республики (Указ Президента Удмуртской Республики от 09 апреля 2007 года № 54)</w:t>
            </w:r>
          </w:p>
          <w:p w:rsidR="00D12CBB" w:rsidRDefault="00D12CBB">
            <w:pPr>
              <w:spacing w:after="0" w:line="240" w:lineRule="auto"/>
              <w:rPr>
                <w:rFonts w:ascii="Times New Roman" w:hAnsi="Times New Roman"/>
                <w:sz w:val="24"/>
                <w:szCs w:val="24"/>
              </w:rPr>
            </w:pPr>
          </w:p>
          <w:p w:rsidR="00D12CBB" w:rsidRDefault="00D12CBB">
            <w:pPr>
              <w:spacing w:after="0" w:line="240" w:lineRule="auto"/>
              <w:rPr>
                <w:rFonts w:ascii="Times New Roman" w:hAnsi="Times New Roman"/>
                <w:sz w:val="24"/>
                <w:szCs w:val="24"/>
              </w:rPr>
            </w:pPr>
            <w:r>
              <w:rPr>
                <w:rFonts w:ascii="Times New Roman" w:hAnsi="Times New Roman"/>
                <w:sz w:val="24"/>
                <w:szCs w:val="24"/>
              </w:rPr>
              <w:t xml:space="preserve">от  «24» сентября </w:t>
            </w:r>
            <w:r>
              <w:rPr>
                <w:rFonts w:ascii="Times New Roman" w:hAnsi="Times New Roman"/>
                <w:sz w:val="24"/>
                <w:szCs w:val="24"/>
                <w:lang w:val="en-US"/>
              </w:rPr>
              <w:t>201</w:t>
            </w:r>
            <w:r>
              <w:rPr>
                <w:rFonts w:ascii="Times New Roman" w:hAnsi="Times New Roman"/>
                <w:sz w:val="24"/>
                <w:szCs w:val="24"/>
              </w:rPr>
              <w:t>3</w:t>
            </w:r>
            <w:r>
              <w:rPr>
                <w:rFonts w:ascii="Times New Roman" w:hAnsi="Times New Roman"/>
                <w:sz w:val="24"/>
                <w:szCs w:val="24"/>
                <w:lang w:val="en-US"/>
              </w:rPr>
              <w:t xml:space="preserve"> года № </w:t>
            </w:r>
            <w:r>
              <w:rPr>
                <w:rFonts w:ascii="Times New Roman" w:hAnsi="Times New Roman"/>
                <w:sz w:val="24"/>
                <w:szCs w:val="24"/>
              </w:rPr>
              <w:t>3</w:t>
            </w:r>
          </w:p>
          <w:p w:rsidR="00D12CBB" w:rsidRDefault="00D12CBB">
            <w:pPr>
              <w:spacing w:after="0" w:line="240" w:lineRule="auto"/>
              <w:rPr>
                <w:rFonts w:ascii="Times New Roman" w:hAnsi="Times New Roman"/>
                <w:sz w:val="28"/>
                <w:szCs w:val="28"/>
              </w:rPr>
            </w:pPr>
          </w:p>
        </w:tc>
      </w:tr>
    </w:tbl>
    <w:p w:rsidR="00D12CBB" w:rsidRDefault="00D12CBB" w:rsidP="00D12CBB">
      <w:pPr>
        <w:spacing w:after="0" w:line="240" w:lineRule="auto"/>
        <w:ind w:firstLine="720"/>
        <w:rPr>
          <w:rFonts w:ascii="Times New Roman" w:eastAsia="Times New Roman" w:hAnsi="Times New Roman"/>
          <w:b/>
          <w:bCs/>
          <w:color w:val="000000"/>
          <w:sz w:val="28"/>
          <w:szCs w:val="28"/>
          <w:shd w:val="clear" w:color="auto" w:fill="FFFFFF"/>
          <w:lang w:val="en-US" w:eastAsia="ru-RU"/>
        </w:rPr>
      </w:pPr>
    </w:p>
    <w:p w:rsidR="00D12CBB" w:rsidRDefault="00D12CBB" w:rsidP="00D12CBB">
      <w:pPr>
        <w:spacing w:after="0" w:line="240" w:lineRule="auto"/>
        <w:ind w:firstLine="720"/>
        <w:rPr>
          <w:rFonts w:ascii="Times New Roman" w:eastAsia="Times New Roman" w:hAnsi="Times New Roman"/>
          <w:b/>
          <w:bCs/>
          <w:color w:val="000000"/>
          <w:sz w:val="28"/>
          <w:szCs w:val="28"/>
          <w:shd w:val="clear" w:color="auto" w:fill="FFFFFF"/>
          <w:lang w:val="en-US" w:eastAsia="ru-RU"/>
        </w:rPr>
      </w:pPr>
    </w:p>
    <w:p w:rsidR="00D12CBB" w:rsidRDefault="00D12CBB" w:rsidP="00D12CBB">
      <w:pPr>
        <w:spacing w:after="0" w:line="240" w:lineRule="auto"/>
        <w:ind w:firstLine="720"/>
        <w:jc w:val="center"/>
        <w:rPr>
          <w:rFonts w:ascii="Times New Roman" w:eastAsia="Times New Roman" w:hAnsi="Times New Roman"/>
          <w:b/>
          <w:bCs/>
          <w:color w:val="000000"/>
          <w:sz w:val="28"/>
          <w:szCs w:val="28"/>
          <w:shd w:val="clear" w:color="auto" w:fill="FFFFFF"/>
          <w:lang w:eastAsia="ru-RU"/>
        </w:rPr>
      </w:pPr>
      <w:r>
        <w:rPr>
          <w:rFonts w:ascii="Times New Roman" w:eastAsia="Times New Roman" w:hAnsi="Times New Roman"/>
          <w:b/>
          <w:bCs/>
          <w:color w:val="000000"/>
          <w:sz w:val="28"/>
          <w:szCs w:val="28"/>
          <w:shd w:val="clear" w:color="auto" w:fill="FFFFFF"/>
          <w:lang w:eastAsia="ru-RU"/>
        </w:rPr>
        <w:t>ПАМЯТКА ГОСУДАРСТВЕННОМУ ГРАЖДАНСКОМУ СЛУЖАЩЕМУ ОБ ОСНОВАХ АНТИКОРРУПЦИОННОГО ПОВЕДЕНИЯ</w:t>
      </w:r>
    </w:p>
    <w:p w:rsidR="00D12CBB" w:rsidRDefault="00D12CBB" w:rsidP="00D12CBB">
      <w:pPr>
        <w:spacing w:after="0" w:line="240" w:lineRule="auto"/>
        <w:ind w:firstLine="720"/>
        <w:jc w:val="center"/>
        <w:rPr>
          <w:rFonts w:ascii="Times New Roman" w:eastAsia="Times New Roman" w:hAnsi="Times New Roman"/>
          <w:color w:val="000000"/>
          <w:sz w:val="28"/>
          <w:szCs w:val="28"/>
          <w:shd w:val="clear" w:color="auto" w:fill="FFFFFF"/>
          <w:lang w:eastAsia="ru-RU"/>
        </w:rPr>
      </w:pP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shd w:val="clear" w:color="auto" w:fill="FFFFFF"/>
          <w:lang w:eastAsia="ru-RU"/>
        </w:rPr>
        <w:t>Основные нормативные правовые акты в сфере противодействия коррупции:</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1. Федеральный закон от 25.12.2008 г. № 273-ФЗ «О противодействии коррупции».</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2. Федеральный закон от 27.07.2004 г. № 79-ФЗ «О государственной гражданской службе Российской Федерации».</w:t>
      </w:r>
    </w:p>
    <w:p w:rsidR="00D12CBB" w:rsidRDefault="00D12CBB" w:rsidP="00D12CB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3.  </w:t>
      </w:r>
      <w:r>
        <w:rPr>
          <w:rFonts w:ascii="Times New Roman" w:eastAsia="Times New Roman" w:hAnsi="Times New Roman"/>
          <w:sz w:val="28"/>
          <w:szCs w:val="28"/>
          <w:lang w:eastAsia="ru-RU"/>
        </w:rPr>
        <w:t>Федеральный закон от 03.12.2012 г. № 230-ФЗ «О контроле за соответствием расходов лиц, замещающих государственные должности, и иных лиц их доходам».</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Cs/>
          <w:color w:val="000000"/>
          <w:sz w:val="28"/>
          <w:szCs w:val="28"/>
          <w:shd w:val="clear" w:color="auto" w:fill="FFFFFF"/>
          <w:lang w:eastAsia="ru-RU"/>
        </w:rPr>
        <w:t>4</w:t>
      </w:r>
      <w:r>
        <w:rPr>
          <w:rFonts w:ascii="Times New Roman" w:eastAsia="Times New Roman" w:hAnsi="Times New Roman"/>
          <w:color w:val="000000"/>
          <w:sz w:val="28"/>
          <w:szCs w:val="28"/>
          <w:shd w:val="clear" w:color="auto" w:fill="FFFFFF"/>
          <w:lang w:eastAsia="ru-RU"/>
        </w:rPr>
        <w:t>. Указ Президента Российской Федерации от 13.03.2012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D12CBB" w:rsidRDefault="00D12CBB" w:rsidP="00D12CBB">
      <w:pPr>
        <w:autoSpaceDE w:val="0"/>
        <w:autoSpaceDN w:val="0"/>
        <w:adjustRightInd w:val="0"/>
        <w:spacing w:after="0" w:line="240" w:lineRule="auto"/>
        <w:ind w:firstLine="720"/>
        <w:jc w:val="both"/>
        <w:rPr>
          <w:rFonts w:ascii="Times New Roman" w:hAnsi="Times New Roman"/>
          <w:sz w:val="28"/>
          <w:szCs w:val="28"/>
        </w:rPr>
      </w:pPr>
      <w:r>
        <w:rPr>
          <w:rFonts w:ascii="Times New Roman" w:eastAsia="Times New Roman" w:hAnsi="Times New Roman"/>
          <w:color w:val="000000"/>
          <w:sz w:val="28"/>
          <w:szCs w:val="28"/>
          <w:shd w:val="clear" w:color="auto" w:fill="FFFFFF"/>
          <w:lang w:eastAsia="ru-RU"/>
        </w:rPr>
        <w:t xml:space="preserve">5. </w:t>
      </w:r>
      <w:r>
        <w:rPr>
          <w:rFonts w:ascii="Times New Roman" w:hAnsi="Times New Roman"/>
          <w:sz w:val="28"/>
          <w:szCs w:val="28"/>
        </w:rPr>
        <w:t xml:space="preserve">Закон Удмуртской Республики </w:t>
      </w:r>
      <w:r>
        <w:rPr>
          <w:rFonts w:ascii="Times New Roman" w:eastAsia="Times New Roman" w:hAnsi="Times New Roman"/>
          <w:sz w:val="28"/>
          <w:szCs w:val="28"/>
          <w:lang w:eastAsia="ru-RU"/>
        </w:rPr>
        <w:t>от 20.09.2007 г. № 55-РЗ «О мерах по противодействию коррупционным проявлениям в Удмуртской Республике»</w:t>
      </w:r>
      <w:r>
        <w:rPr>
          <w:rFonts w:ascii="Times New Roman" w:eastAsia="Times New Roman" w:hAnsi="Times New Roman"/>
          <w:sz w:val="28"/>
          <w:szCs w:val="28"/>
          <w:lang w:eastAsia="ru-RU"/>
        </w:rPr>
        <w:br/>
      </w:r>
    </w:p>
    <w:p w:rsidR="00D12CBB" w:rsidRDefault="00D12CBB" w:rsidP="00D12CBB">
      <w:pPr>
        <w:spacing w:after="0" w:line="240" w:lineRule="auto"/>
        <w:ind w:firstLine="720"/>
        <w:jc w:val="center"/>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shd w:val="clear" w:color="auto" w:fill="FFFFFF"/>
          <w:lang w:eastAsia="ru-RU"/>
        </w:rPr>
        <w:t>Основные понятия</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shd w:val="clear" w:color="auto" w:fill="FFFFFF"/>
          <w:lang w:eastAsia="ru-RU"/>
        </w:rPr>
        <w:t>Коррупция</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shd w:val="clear" w:color="auto" w:fill="FFFFFF"/>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данных деяний от имени или в интересах юридического лица.</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w:t>
      </w:r>
      <w:r>
        <w:rPr>
          <w:rFonts w:ascii="Times New Roman" w:eastAsia="Times New Roman" w:hAnsi="Times New Roman"/>
          <w:b/>
          <w:bCs/>
          <w:color w:val="000000"/>
          <w:sz w:val="28"/>
          <w:szCs w:val="28"/>
          <w:shd w:val="clear" w:color="auto" w:fill="FFFFFF"/>
          <w:lang w:eastAsia="ru-RU"/>
        </w:rPr>
        <w:t>Конфликт интересов</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shd w:val="clear" w:color="auto" w:fill="FFFFFF"/>
          <w:lang w:eastAsia="ru-RU"/>
        </w:rPr>
        <w:t xml:space="preserve">- ситуация, при которой личная заинтересованность (прямая или косвенная) государственного служащего </w:t>
      </w:r>
      <w:r>
        <w:rPr>
          <w:rFonts w:ascii="Times New Roman" w:eastAsia="Times New Roman" w:hAnsi="Times New Roman"/>
          <w:color w:val="000000"/>
          <w:sz w:val="28"/>
          <w:szCs w:val="28"/>
          <w:shd w:val="clear" w:color="auto" w:fill="FFFFFF"/>
          <w:lang w:eastAsia="ru-RU"/>
        </w:rPr>
        <w:lastRenderedPageBreak/>
        <w:t>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w:t>
      </w:r>
      <w:r>
        <w:rPr>
          <w:rFonts w:ascii="Times New Roman" w:eastAsia="Times New Roman" w:hAnsi="Times New Roman"/>
          <w:b/>
          <w:bCs/>
          <w:color w:val="000000"/>
          <w:sz w:val="28"/>
          <w:szCs w:val="28"/>
          <w:shd w:val="clear" w:color="auto" w:fill="FFFFFF"/>
          <w:lang w:eastAsia="ru-RU"/>
        </w:rPr>
        <w:t>Личная заинтересованность</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shd w:val="clear" w:color="auto" w:fill="FFFFFF"/>
          <w:lang w:eastAsia="ru-RU"/>
        </w:rPr>
        <w:t>-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shd w:val="clear" w:color="auto" w:fill="FFFFFF"/>
          <w:lang w:eastAsia="ru-RU"/>
        </w:rPr>
        <w:t>Государственный гражданский служащий обязан:</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shd w:val="clear" w:color="auto" w:fill="FFFFFF"/>
          <w:lang w:eastAsia="ru-RU"/>
        </w:rPr>
        <w:t> </w:t>
      </w:r>
      <w:r>
        <w:rPr>
          <w:rFonts w:ascii="Times New Roman" w:eastAsia="Times New Roman" w:hAnsi="Times New Roman"/>
          <w:color w:val="000000"/>
          <w:sz w:val="28"/>
          <w:szCs w:val="28"/>
          <w:shd w:val="clear" w:color="auto" w:fill="FFFFFF"/>
          <w:lang w:eastAsia="ru-RU"/>
        </w:rPr>
        <w:t>1. Соблюдать ограничения, выполнять обязательства и требования к служебному поведению, не нарушать запреты, установленные законодательством.</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2.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членов своей семьи в случае, если должность, замещаемая государственным гражданским служащим, включена в соответствующий Перечень должностей.</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3.  П</w:t>
      </w:r>
      <w:r>
        <w:rPr>
          <w:rFonts w:ascii="Times New Roman" w:eastAsia="Times New Roman" w:hAnsi="Times New Roman"/>
          <w:sz w:val="28"/>
          <w:szCs w:val="28"/>
          <w:lang w:eastAsia="ru-RU"/>
        </w:rPr>
        <w:t>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гражданского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 в случае,</w:t>
      </w:r>
      <w:r>
        <w:rPr>
          <w:rFonts w:ascii="Times New Roman" w:eastAsia="Times New Roman" w:hAnsi="Times New Roman"/>
          <w:color w:val="000000"/>
          <w:sz w:val="28"/>
          <w:szCs w:val="28"/>
          <w:shd w:val="clear" w:color="auto" w:fill="FFFFFF"/>
          <w:lang w:eastAsia="ru-RU"/>
        </w:rPr>
        <w:t xml:space="preserve"> если должность, замещаемая государственным гражданским служащим, включена в соответствующий Перечень должностей.</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4. Уведомлять в письменной форме своего непосредственного начальника о личной заинтересованности, которая может привести к конфликту интересов, и принимать меры по предотвращению подобного конфликта.</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5. Уведомлять представителя нанимателя, органы прокуратуры, обо всех случаях обращения к нему каких-либо лиц в целях склонения его к совершению коррупционных правонарушений.</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val="en-US" w:eastAsia="ru-RU"/>
        </w:rPr>
      </w:pPr>
      <w:r>
        <w:rPr>
          <w:rFonts w:ascii="Times New Roman" w:eastAsia="Times New Roman" w:hAnsi="Times New Roman"/>
          <w:color w:val="000000"/>
          <w:sz w:val="28"/>
          <w:szCs w:val="28"/>
          <w:shd w:val="clear" w:color="auto" w:fill="FFFFFF"/>
          <w:lang w:eastAsia="ru-RU"/>
        </w:rPr>
        <w:t>6. Передать принадлежащие ему ценные бумаги, акции (доли участия, паи в уставных (складочных) капиталах организации) в доверительное управление в случае, если такое владение приводит или может привести к конфликту интересов.</w:t>
      </w:r>
    </w:p>
    <w:p w:rsidR="00D12CBB" w:rsidRDefault="00D12CBB" w:rsidP="00D12CBB">
      <w:pPr>
        <w:spacing w:after="0" w:line="240" w:lineRule="auto"/>
        <w:ind w:firstLine="720"/>
        <w:jc w:val="both"/>
        <w:rPr>
          <w:rFonts w:ascii="Times New Roman" w:eastAsia="Times New Roman" w:hAnsi="Times New Roman"/>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7. 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в течение двух лет после увольнения с </w:t>
      </w:r>
      <w:r>
        <w:rPr>
          <w:rFonts w:ascii="Times New Roman" w:eastAsia="Times New Roman" w:hAnsi="Times New Roman"/>
          <w:color w:val="000000"/>
          <w:sz w:val="28"/>
          <w:szCs w:val="28"/>
          <w:shd w:val="clear" w:color="auto" w:fill="FFFFFF"/>
          <w:lang w:eastAsia="ru-RU"/>
        </w:rPr>
        <w:lastRenderedPageBreak/>
        <w:t>государственной службы в случае, если замещаемая в государственном органе должность была включена в соответствующий</w:t>
      </w:r>
      <w:r>
        <w:rPr>
          <w:rFonts w:ascii="Times New Roman" w:eastAsia="Times New Roman" w:hAnsi="Times New Roman"/>
          <w:color w:val="000000"/>
          <w:sz w:val="28"/>
          <w:szCs w:val="28"/>
          <w:lang w:eastAsia="ru-RU"/>
        </w:rPr>
        <w:t> </w:t>
      </w:r>
      <w:hyperlink r:id="rId6" w:history="1">
        <w:r>
          <w:rPr>
            <w:rStyle w:val="a3"/>
            <w:rFonts w:ascii="Times New Roman" w:eastAsia="Times New Roman" w:hAnsi="Times New Roman"/>
            <w:color w:val="auto"/>
            <w:sz w:val="28"/>
            <w:szCs w:val="28"/>
            <w:u w:val="none"/>
            <w:shd w:val="clear" w:color="auto" w:fill="FFFFFF"/>
            <w:lang w:eastAsia="ru-RU"/>
          </w:rPr>
          <w:t>Перечень должностей</w:t>
        </w:r>
      </w:hyperlink>
      <w:r>
        <w:rPr>
          <w:rFonts w:ascii="Times New Roman" w:eastAsia="Times New Roman" w:hAnsi="Times New Roman"/>
          <w:sz w:val="28"/>
          <w:szCs w:val="28"/>
          <w:shd w:val="clear" w:color="auto" w:fill="FFFFFF"/>
          <w:lang w:eastAsia="ru-RU"/>
        </w:rPr>
        <w:t>.</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shd w:val="clear" w:color="auto" w:fill="FFFFFF"/>
          <w:lang w:eastAsia="ru-RU"/>
        </w:rPr>
        <w:t>Государственному гражданскому служащему запрещается:</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shd w:val="clear" w:color="auto" w:fill="FFFFFF"/>
          <w:lang w:eastAsia="ru-RU"/>
        </w:rPr>
        <w:t> </w:t>
      </w:r>
      <w:r>
        <w:rPr>
          <w:rFonts w:ascii="Times New Roman" w:eastAsia="Times New Roman" w:hAnsi="Times New Roman"/>
          <w:color w:val="000000"/>
          <w:sz w:val="28"/>
          <w:szCs w:val="28"/>
          <w:shd w:val="clear" w:color="auto" w:fill="FFFFFF"/>
          <w:lang w:eastAsia="ru-RU"/>
        </w:rPr>
        <w:t>1. Замещать должность в случае избрания или назначения на государственную должность или выборную должность в органе местного самоуправления.</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2. Осуществлять предпринимательскую деятельность.</w:t>
      </w:r>
    </w:p>
    <w:p w:rsidR="00D12CBB" w:rsidRDefault="00D12CBB" w:rsidP="00D12CBB">
      <w:pPr>
        <w:autoSpaceDE w:val="0"/>
        <w:autoSpaceDN w:val="0"/>
        <w:adjustRightInd w:val="0"/>
        <w:spacing w:after="0" w:line="240" w:lineRule="auto"/>
        <w:ind w:firstLine="54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3. П</w:t>
      </w:r>
      <w:r>
        <w:rPr>
          <w:rFonts w:ascii="Times New Roman" w:eastAsia="Times New Roman" w:hAnsi="Times New Roman"/>
          <w:sz w:val="28"/>
          <w:szCs w:val="28"/>
          <w:lang w:eastAsia="ru-RU"/>
        </w:rPr>
        <w:t>риобретать в случаях, установленных федеральным законом, ценные бумаги, по которым может быть получен доход.</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4. Получать в связи с исполнением должностных обязанностей вознаграждения от физических и юридических лиц (подарки, денежное вознаграждение, услуги, оплату развлечений, отдыха, транспортных расходов и иные вознаграждения).</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5. Быть поверенным или представителем по делам третьих лиц в государственном органе, в котором он замещает должность гражданской службы.</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6. Выполнять иную оплачиваемую работу в случае, если выполнение такой работы приводит или может привести к конфликту интересов.</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7. В</w:t>
      </w:r>
      <w:r>
        <w:rPr>
          <w:rFonts w:ascii="Times New Roman" w:eastAsia="Times New Roman" w:hAnsi="Times New Roman"/>
          <w:bCs/>
          <w:sz w:val="28"/>
          <w:szCs w:val="28"/>
          <w:lang w:eastAsia="ru-RU"/>
        </w:rPr>
        <w:t xml:space="preserve"> течение двух лет после увольнения с государственной гражданской службы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если отдельные функции государственного (административного) управления данной организацией входили в должностные (служебные) обязанности государственного гражданского служащего, без </w:t>
      </w:r>
      <w:r>
        <w:rPr>
          <w:rFonts w:ascii="Times New Roman" w:eastAsia="Times New Roman" w:hAnsi="Times New Roman"/>
          <w:color w:val="000000"/>
          <w:sz w:val="28"/>
          <w:szCs w:val="28"/>
          <w:shd w:val="clear" w:color="auto" w:fill="FFFFFF"/>
          <w:lang w:eastAsia="ru-RU"/>
        </w:rPr>
        <w:t xml:space="preserve">согласия </w:t>
      </w:r>
      <w:r>
        <w:rPr>
          <w:rFonts w:ascii="Times New Roman" w:eastAsia="Times New Roman" w:hAnsi="Times New Roman"/>
          <w:bCs/>
          <w:sz w:val="28"/>
          <w:szCs w:val="28"/>
          <w:lang w:eastAsia="ru-RU"/>
        </w:rPr>
        <w:t xml:space="preserve">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w:t>
      </w:r>
      <w:r>
        <w:rPr>
          <w:rFonts w:ascii="Times New Roman" w:eastAsia="Times New Roman" w:hAnsi="Times New Roman"/>
          <w:color w:val="000000"/>
          <w:sz w:val="28"/>
          <w:szCs w:val="28"/>
          <w:shd w:val="clear" w:color="auto" w:fill="FFFFFF"/>
          <w:lang w:eastAsia="ru-RU"/>
        </w:rPr>
        <w:t>в случае, если должность, замещаемая государственным гражданским служащим, включена в соответствующий Перечень должностей.</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w:t>
      </w:r>
      <w:r>
        <w:rPr>
          <w:rFonts w:ascii="Times New Roman" w:eastAsia="Times New Roman" w:hAnsi="Times New Roman"/>
          <w:b/>
          <w:bCs/>
          <w:color w:val="000000"/>
          <w:sz w:val="28"/>
          <w:szCs w:val="28"/>
          <w:shd w:val="clear" w:color="auto" w:fill="FFFFFF"/>
          <w:lang w:eastAsia="ru-RU"/>
        </w:rPr>
        <w:t>Ограничения, связанные с гражданской службой:</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color w:val="000000"/>
          <w:sz w:val="28"/>
          <w:szCs w:val="28"/>
          <w:shd w:val="clear" w:color="auto" w:fill="FFFFFF"/>
          <w:lang w:eastAsia="ru-RU"/>
        </w:rPr>
        <w:t> </w:t>
      </w:r>
      <w:r>
        <w:rPr>
          <w:rFonts w:ascii="Times New Roman" w:eastAsia="Times New Roman" w:hAnsi="Times New Roman"/>
          <w:color w:val="000000"/>
          <w:sz w:val="28"/>
          <w:szCs w:val="28"/>
          <w:shd w:val="clear" w:color="auto" w:fill="FFFFFF"/>
          <w:lang w:eastAsia="ru-RU"/>
        </w:rPr>
        <w:t>1.</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shd w:val="clear" w:color="auto" w:fill="FFFFFF"/>
          <w:lang w:eastAsia="ru-RU"/>
        </w:rPr>
        <w:t>Гражданин не может быть принят на гражданскую службу, а гражданский служащий не может находиться на гражданской службе в случае:</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представления подложных документов или заведомо ложных сведений при поступлении на гражданскую службу;</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lastRenderedPageBreak/>
        <w:t>- 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12CBB" w:rsidRDefault="00D12CBB" w:rsidP="00D12CB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федеральными законами в целях противодействия коррупции.</w:t>
      </w:r>
    </w:p>
    <w:p w:rsidR="00D12CBB" w:rsidRDefault="00D12CBB" w:rsidP="00D12CBB">
      <w:pPr>
        <w:spacing w:after="0" w:line="240" w:lineRule="auto"/>
        <w:ind w:firstLine="720"/>
        <w:jc w:val="both"/>
        <w:rPr>
          <w:rFonts w:ascii="Times New Roman" w:eastAsia="Times New Roman" w:hAnsi="Times New Roman"/>
          <w:color w:val="000000"/>
          <w:sz w:val="28"/>
          <w:szCs w:val="28"/>
          <w:shd w:val="clear" w:color="auto" w:fill="FFFFFF"/>
          <w:lang w:eastAsia="ru-RU"/>
        </w:rPr>
      </w:pPr>
    </w:p>
    <w:p w:rsidR="00D12CBB" w:rsidRDefault="00D12CBB" w:rsidP="00D12CBB">
      <w:pPr>
        <w:spacing w:after="0" w:line="240" w:lineRule="auto"/>
        <w:ind w:firstLine="720"/>
        <w:jc w:val="both"/>
        <w:rPr>
          <w:rFonts w:ascii="Times New Roman" w:eastAsia="Times New Roman" w:hAnsi="Times New Roman"/>
          <w:b/>
          <w:sz w:val="28"/>
          <w:szCs w:val="28"/>
          <w:lang w:eastAsia="ru-RU"/>
        </w:rPr>
      </w:pPr>
      <w:r>
        <w:rPr>
          <w:rFonts w:ascii="Arial" w:eastAsia="Times New Roman" w:hAnsi="Arial" w:cs="Arial"/>
          <w:b/>
          <w:color w:val="000000"/>
          <w:sz w:val="27"/>
          <w:szCs w:val="27"/>
          <w:shd w:val="clear" w:color="auto" w:fill="FFFFFF"/>
          <w:lang w:eastAsia="ru-RU"/>
        </w:rPr>
        <w:t> </w:t>
      </w:r>
      <w:r>
        <w:rPr>
          <w:rFonts w:ascii="Times New Roman" w:eastAsia="Times New Roman" w:hAnsi="Times New Roman"/>
          <w:b/>
          <w:sz w:val="28"/>
          <w:szCs w:val="28"/>
          <w:lang w:eastAsia="ru-RU"/>
        </w:rPr>
        <w:t>Гражданский служащий подлежит увольнению в связи с утратой доверия в случае:</w:t>
      </w:r>
    </w:p>
    <w:p w:rsidR="00D12CBB" w:rsidRDefault="00D12CBB" w:rsidP="00D12CBB">
      <w:pPr>
        <w:numPr>
          <w:ilvl w:val="0"/>
          <w:numId w:val="1"/>
        </w:numPr>
        <w:tabs>
          <w:tab w:val="num" w:pos="0"/>
        </w:tabs>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непринятия гражданским служащим мер по предотвращению и (или) урегулированию конфликта интересов, стороной которого он является;</w:t>
      </w:r>
    </w:p>
    <w:p w:rsidR="00D12CBB" w:rsidRDefault="00D12CBB" w:rsidP="00D12CBB">
      <w:pPr>
        <w:numPr>
          <w:ilvl w:val="0"/>
          <w:numId w:val="1"/>
        </w:numPr>
        <w:tabs>
          <w:tab w:val="num" w:pos="0"/>
        </w:tabs>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либо представления заведомо недостоверных или неполных сведений;</w:t>
      </w:r>
    </w:p>
    <w:p w:rsidR="00D12CBB" w:rsidRDefault="00D12CBB" w:rsidP="00D12CBB">
      <w:pPr>
        <w:numPr>
          <w:ilvl w:val="0"/>
          <w:numId w:val="1"/>
        </w:numPr>
        <w:tabs>
          <w:tab w:val="num" w:pos="0"/>
        </w:tabs>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12CBB" w:rsidRDefault="00D12CBB" w:rsidP="00D12CBB">
      <w:pPr>
        <w:numPr>
          <w:ilvl w:val="0"/>
          <w:numId w:val="1"/>
        </w:numPr>
        <w:tabs>
          <w:tab w:val="num" w:pos="0"/>
        </w:tabs>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осуществления гражданским служащим предпринимательской деятельности;</w:t>
      </w:r>
    </w:p>
    <w:p w:rsidR="00D12CBB" w:rsidRDefault="00D12CBB" w:rsidP="00D12CBB">
      <w:pPr>
        <w:numPr>
          <w:ilvl w:val="0"/>
          <w:numId w:val="1"/>
        </w:numPr>
        <w:tabs>
          <w:tab w:val="num" w:pos="0"/>
        </w:tabs>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2CBB" w:rsidRPr="00D12CBB" w:rsidRDefault="00D12CBB" w:rsidP="00D12CB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12CBB" w:rsidRDefault="00D12CBB" w:rsidP="00D12CBB">
      <w:pPr>
        <w:spacing w:after="0" w:line="240" w:lineRule="auto"/>
        <w:ind w:firstLine="720"/>
        <w:jc w:val="center"/>
        <w:rPr>
          <w:rFonts w:ascii="Arial" w:eastAsia="Times New Roman" w:hAnsi="Arial" w:cs="Arial"/>
          <w:color w:val="000000"/>
          <w:sz w:val="27"/>
          <w:szCs w:val="27"/>
          <w:shd w:val="clear" w:color="auto" w:fill="FFFFFF"/>
          <w:lang w:val="en-US" w:eastAsia="ru-RU"/>
        </w:rPr>
      </w:pPr>
      <w:r>
        <w:rPr>
          <w:rFonts w:ascii="Times New Roman" w:eastAsia="Times New Roman" w:hAnsi="Times New Roman"/>
          <w:sz w:val="28"/>
          <w:szCs w:val="28"/>
          <w:lang w:val="en-US" w:eastAsia="ru-RU"/>
        </w:rPr>
        <w:t>__________________</w:t>
      </w:r>
    </w:p>
    <w:p w:rsidR="00D12CBB" w:rsidRDefault="00D12CBB" w:rsidP="00D12CBB">
      <w:pPr>
        <w:spacing w:after="0" w:line="240" w:lineRule="auto"/>
        <w:ind w:firstLine="720"/>
      </w:pPr>
    </w:p>
    <w:p w:rsidR="00D12CBB" w:rsidRDefault="00D12CBB" w:rsidP="00D12CBB">
      <w:pPr>
        <w:spacing w:after="0" w:line="240" w:lineRule="auto"/>
        <w:ind w:firstLine="720"/>
      </w:pPr>
    </w:p>
    <w:p w:rsidR="00D12CBB" w:rsidRDefault="00D12CBB" w:rsidP="00D12CBB">
      <w:pPr>
        <w:spacing w:after="0" w:line="240" w:lineRule="auto"/>
        <w:ind w:firstLine="720"/>
      </w:pPr>
    </w:p>
    <w:p w:rsidR="00A30695" w:rsidRDefault="00A30695">
      <w:bookmarkStart w:id="0" w:name="_GoBack"/>
      <w:bookmarkEnd w:id="0"/>
    </w:p>
    <w:sectPr w:rsidR="00A30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774E"/>
    <w:multiLevelType w:val="multilevel"/>
    <w:tmpl w:val="64465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BB"/>
    <w:rsid w:val="00A30695"/>
    <w:rsid w:val="00D1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2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2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7B684939C3BB23E37F056ABBF75416163675A6BB88B23FAEF6755A442C36A13E623A9C91D450EA1U5ZA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2014-07-30T07:12:00Z</dcterms:created>
  <dcterms:modified xsi:type="dcterms:W3CDTF">2014-07-30T07:12:00Z</dcterms:modified>
</cp:coreProperties>
</file>