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0A" w:rsidRPr="00AD19DE" w:rsidRDefault="002618B5" w:rsidP="002A03D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618B5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931025" cy="2631108"/>
            <wp:effectExtent l="0" t="0" r="3175" b="0"/>
            <wp:docPr id="12" name="Рисунок 12" descr="C:\Users\m_Ermoshina\Downloads\ЗАКОНЫ Удмуртской республики принятые в первом полугодии 2019 года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_Ermoshina\Downloads\ЗАКОНЫ Удмуртской республики принятые в первом полугодии 2019 года (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263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0A" w:rsidRPr="00AD19DE" w:rsidRDefault="008F030A" w:rsidP="002A03D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F030A" w:rsidRDefault="00C8699B" w:rsidP="002A03D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19DE">
        <w:rPr>
          <w:rFonts w:ascii="Arial" w:hAnsi="Arial" w:cs="Arial"/>
          <w:b/>
          <w:sz w:val="28"/>
          <w:szCs w:val="28"/>
        </w:rPr>
        <w:t>2</w:t>
      </w:r>
      <w:r w:rsidR="004E4C38">
        <w:rPr>
          <w:rFonts w:ascii="Arial" w:hAnsi="Arial" w:cs="Arial"/>
          <w:b/>
          <w:sz w:val="28"/>
          <w:szCs w:val="28"/>
        </w:rPr>
        <w:t>8 ноября</w:t>
      </w:r>
      <w:r w:rsidR="008460C2">
        <w:rPr>
          <w:rFonts w:ascii="Arial" w:hAnsi="Arial" w:cs="Arial"/>
          <w:b/>
          <w:sz w:val="28"/>
          <w:szCs w:val="28"/>
        </w:rPr>
        <w:t xml:space="preserve"> </w:t>
      </w:r>
      <w:r w:rsidRPr="00AD19DE">
        <w:rPr>
          <w:rFonts w:ascii="Arial" w:hAnsi="Arial" w:cs="Arial"/>
          <w:b/>
          <w:sz w:val="28"/>
          <w:szCs w:val="28"/>
        </w:rPr>
        <w:t xml:space="preserve">в ходе заседания очередной </w:t>
      </w:r>
      <w:r w:rsidR="004E4C38">
        <w:rPr>
          <w:rFonts w:ascii="Arial" w:hAnsi="Arial" w:cs="Arial"/>
          <w:b/>
          <w:sz w:val="28"/>
          <w:szCs w:val="28"/>
        </w:rPr>
        <w:t>восемнадцатой</w:t>
      </w:r>
      <w:r w:rsidR="008460C2">
        <w:rPr>
          <w:rFonts w:ascii="Arial" w:hAnsi="Arial" w:cs="Arial"/>
          <w:b/>
          <w:sz w:val="28"/>
          <w:szCs w:val="28"/>
        </w:rPr>
        <w:t xml:space="preserve"> </w:t>
      </w:r>
      <w:r w:rsidRPr="00AD19DE">
        <w:rPr>
          <w:rFonts w:ascii="Arial" w:hAnsi="Arial" w:cs="Arial"/>
          <w:b/>
          <w:sz w:val="28"/>
          <w:szCs w:val="28"/>
        </w:rPr>
        <w:t>сессии Государственного Совета принят</w:t>
      </w:r>
      <w:r w:rsidR="00BE4753">
        <w:rPr>
          <w:rFonts w:ascii="Arial" w:hAnsi="Arial" w:cs="Arial"/>
          <w:b/>
          <w:sz w:val="28"/>
          <w:szCs w:val="28"/>
        </w:rPr>
        <w:t>о</w:t>
      </w:r>
      <w:r w:rsidRPr="00AD19DE">
        <w:rPr>
          <w:rFonts w:ascii="Arial" w:hAnsi="Arial" w:cs="Arial"/>
          <w:b/>
          <w:sz w:val="28"/>
          <w:szCs w:val="28"/>
        </w:rPr>
        <w:t xml:space="preserve"> </w:t>
      </w:r>
      <w:r w:rsidR="00082392">
        <w:rPr>
          <w:rFonts w:ascii="Arial" w:hAnsi="Arial" w:cs="Arial"/>
          <w:b/>
          <w:sz w:val="28"/>
          <w:szCs w:val="28"/>
        </w:rPr>
        <w:t>6</w:t>
      </w:r>
      <w:r w:rsidRPr="00AD19DE">
        <w:rPr>
          <w:rFonts w:ascii="Arial" w:hAnsi="Arial" w:cs="Arial"/>
          <w:b/>
          <w:sz w:val="28"/>
          <w:szCs w:val="28"/>
        </w:rPr>
        <w:t xml:space="preserve"> </w:t>
      </w:r>
      <w:r w:rsidR="008F030A" w:rsidRPr="00AD19DE">
        <w:rPr>
          <w:rFonts w:ascii="Arial" w:hAnsi="Arial" w:cs="Arial"/>
          <w:sz w:val="28"/>
          <w:szCs w:val="28"/>
        </w:rPr>
        <w:t>республикански</w:t>
      </w:r>
      <w:r w:rsidR="006009E5">
        <w:rPr>
          <w:rFonts w:ascii="Arial" w:hAnsi="Arial" w:cs="Arial"/>
          <w:sz w:val="28"/>
          <w:szCs w:val="28"/>
        </w:rPr>
        <w:t>х</w:t>
      </w:r>
      <w:r w:rsidR="008F030A" w:rsidRPr="00AD19DE">
        <w:rPr>
          <w:rFonts w:ascii="Arial" w:hAnsi="Arial" w:cs="Arial"/>
          <w:sz w:val="28"/>
          <w:szCs w:val="28"/>
        </w:rPr>
        <w:t xml:space="preserve"> закон</w:t>
      </w:r>
      <w:r w:rsidR="006009E5">
        <w:rPr>
          <w:rFonts w:ascii="Arial" w:hAnsi="Arial" w:cs="Arial"/>
          <w:sz w:val="28"/>
          <w:szCs w:val="28"/>
        </w:rPr>
        <w:t>ов</w:t>
      </w:r>
      <w:r w:rsidR="00082392">
        <w:rPr>
          <w:rFonts w:ascii="Arial" w:hAnsi="Arial" w:cs="Arial"/>
          <w:sz w:val="28"/>
          <w:szCs w:val="28"/>
        </w:rPr>
        <w:t>,</w:t>
      </w:r>
      <w:r w:rsidR="004E4C38">
        <w:rPr>
          <w:rFonts w:ascii="Arial" w:hAnsi="Arial" w:cs="Arial"/>
          <w:sz w:val="28"/>
          <w:szCs w:val="28"/>
        </w:rPr>
        <w:t xml:space="preserve"> 1 из которых – базовый (новый),</w:t>
      </w:r>
      <w:r w:rsidR="00082392">
        <w:rPr>
          <w:rFonts w:ascii="Arial" w:hAnsi="Arial" w:cs="Arial"/>
          <w:sz w:val="28"/>
          <w:szCs w:val="28"/>
        </w:rPr>
        <w:t xml:space="preserve"> ещё </w:t>
      </w:r>
      <w:r w:rsidR="004E4C38">
        <w:rPr>
          <w:rFonts w:ascii="Arial" w:hAnsi="Arial" w:cs="Arial"/>
          <w:sz w:val="28"/>
          <w:szCs w:val="28"/>
        </w:rPr>
        <w:t xml:space="preserve">6 законопроектов приняты </w:t>
      </w:r>
      <w:r w:rsidR="00082392">
        <w:rPr>
          <w:rFonts w:ascii="Arial" w:hAnsi="Arial" w:cs="Arial"/>
          <w:sz w:val="28"/>
          <w:szCs w:val="28"/>
        </w:rPr>
        <w:t>в первом чтении</w:t>
      </w:r>
      <w:r w:rsidRPr="00AD19DE">
        <w:rPr>
          <w:rFonts w:ascii="Arial" w:hAnsi="Arial" w:cs="Arial"/>
          <w:sz w:val="28"/>
          <w:szCs w:val="28"/>
        </w:rPr>
        <w:t xml:space="preserve">. </w:t>
      </w:r>
      <w:r w:rsidR="008F030A" w:rsidRPr="00AD19DE">
        <w:rPr>
          <w:rFonts w:ascii="Arial" w:hAnsi="Arial" w:cs="Arial"/>
          <w:sz w:val="28"/>
          <w:szCs w:val="28"/>
        </w:rPr>
        <w:t>О</w:t>
      </w:r>
      <w:r w:rsidR="00294B43" w:rsidRPr="00AD19DE">
        <w:rPr>
          <w:rFonts w:ascii="Arial" w:hAnsi="Arial" w:cs="Arial"/>
          <w:sz w:val="28"/>
          <w:szCs w:val="28"/>
        </w:rPr>
        <w:t>б основных</w:t>
      </w:r>
      <w:r w:rsidR="008F030A" w:rsidRPr="00AD19DE">
        <w:rPr>
          <w:rFonts w:ascii="Arial" w:hAnsi="Arial" w:cs="Arial"/>
          <w:sz w:val="28"/>
          <w:szCs w:val="28"/>
        </w:rPr>
        <w:t xml:space="preserve"> нововведениях - в нашем материале.</w:t>
      </w:r>
      <w:r w:rsidR="00294B43" w:rsidRPr="00AD19DE">
        <w:rPr>
          <w:rFonts w:ascii="Arial" w:hAnsi="Arial" w:cs="Arial"/>
          <w:sz w:val="28"/>
          <w:szCs w:val="28"/>
        </w:rPr>
        <w:t xml:space="preserve"> </w:t>
      </w:r>
    </w:p>
    <w:p w:rsidR="008F030A" w:rsidRDefault="008F030A" w:rsidP="002A03D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10AA0" w:rsidRDefault="004E4C38" w:rsidP="00761082">
      <w:pPr>
        <w:spacing w:after="0" w:line="240" w:lineRule="auto"/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МУЗЕЙНОЕ ДЕЛО В УДМУРТИИ ПОЛУЧИЛО СВОЮ ЗАКОНОДАТЕЛЬНУЮ БАЗУ</w:t>
      </w:r>
    </w:p>
    <w:p w:rsidR="00082392" w:rsidRDefault="00082392" w:rsidP="007610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4C38" w:rsidRPr="004E4C38" w:rsidRDefault="004E4C38" w:rsidP="004E4C3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</w:t>
      </w:r>
      <w:r w:rsidRPr="004E4C38">
        <w:rPr>
          <w:rFonts w:ascii="Arial" w:hAnsi="Arial" w:cs="Arial"/>
          <w:b/>
          <w:sz w:val="28"/>
          <w:szCs w:val="28"/>
        </w:rPr>
        <w:t xml:space="preserve"> окончательном чтении приняли базовый закон «О музеях и музейном деле в Удмуртской Республике».</w:t>
      </w:r>
    </w:p>
    <w:p w:rsidR="00082392" w:rsidRDefault="004E4C38" w:rsidP="004E4C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E4C38">
        <w:rPr>
          <w:rFonts w:ascii="Arial" w:hAnsi="Arial" w:cs="Arial"/>
          <w:sz w:val="28"/>
          <w:szCs w:val="28"/>
        </w:rPr>
        <w:t>Документ разработан в соответствии с федеральным законодательством о Музейном фонде и музеях в Российской Фе</w:t>
      </w:r>
      <w:bookmarkStart w:id="0" w:name="_GoBack"/>
      <w:bookmarkEnd w:id="0"/>
      <w:r w:rsidRPr="004E4C38">
        <w:rPr>
          <w:rFonts w:ascii="Arial" w:hAnsi="Arial" w:cs="Arial"/>
          <w:sz w:val="28"/>
          <w:szCs w:val="28"/>
        </w:rPr>
        <w:t>дерации. Он регламентирует правоотношения, связанные с организацией музейного дела в Удмуртии: определяет полномочия органов государственной власти в сфере музейного дела, правовое положение государственных музеев, регулирует правовой режим музейных предметов и музейных коллекций, находящихся в собственности Удмуртской Республики и закрепленных за государственными музеями, регламентирует вопросы создания и деятельности в регионе государственных музеев, а также обеспечения доступности музейных предметов и музейных коллекций.</w:t>
      </w:r>
    </w:p>
    <w:p w:rsidR="006F795A" w:rsidRPr="00082392" w:rsidRDefault="00356BE7" w:rsidP="0008239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F795A">
        <w:rPr>
          <w:rFonts w:ascii="Arial" w:hAnsi="Arial" w:cs="Arial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 wp14:anchorId="36E27532" wp14:editId="28B6C992">
            <wp:simplePos x="0" y="0"/>
            <wp:positionH relativeFrom="column">
              <wp:posOffset>0</wp:posOffset>
            </wp:positionH>
            <wp:positionV relativeFrom="paragraph">
              <wp:posOffset>203835</wp:posOffset>
            </wp:positionV>
            <wp:extent cx="986790" cy="1357630"/>
            <wp:effectExtent l="0" t="0" r="3810" b="0"/>
            <wp:wrapSquare wrapText="bothSides"/>
            <wp:docPr id="2" name="Рисунок 2" descr="C:\Users\m_Ermoshina\Downloads\779c0eb34975b242bb232f74d5f81a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_Ermoshina\Downloads\779c0eb34975b242bb232f74d5f81a1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BE7" w:rsidRPr="006F795A" w:rsidRDefault="00356BE7" w:rsidP="00356BE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6F795A">
        <w:rPr>
          <w:rFonts w:ascii="Arial" w:hAnsi="Arial" w:cs="Arial"/>
          <w:b/>
          <w:i/>
          <w:sz w:val="28"/>
          <w:szCs w:val="28"/>
        </w:rPr>
        <w:t xml:space="preserve">Комментарий депутата: </w:t>
      </w:r>
    </w:p>
    <w:p w:rsidR="00356BE7" w:rsidRDefault="00356BE7" w:rsidP="00356BE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6D1BD7">
        <w:rPr>
          <w:rFonts w:ascii="Arial" w:hAnsi="Arial" w:cs="Arial"/>
          <w:b/>
          <w:i/>
          <w:sz w:val="28"/>
          <w:szCs w:val="28"/>
        </w:rPr>
        <w:t>Татьяна Ишматова</w:t>
      </w:r>
      <w:r>
        <w:rPr>
          <w:rFonts w:ascii="Arial" w:hAnsi="Arial" w:cs="Arial"/>
          <w:i/>
          <w:sz w:val="28"/>
          <w:szCs w:val="28"/>
        </w:rPr>
        <w:t xml:space="preserve">, председатель постоянной </w:t>
      </w:r>
      <w:r w:rsidRPr="006F795A">
        <w:rPr>
          <w:rFonts w:ascii="Arial" w:hAnsi="Arial" w:cs="Arial"/>
          <w:i/>
          <w:sz w:val="28"/>
          <w:szCs w:val="28"/>
        </w:rPr>
        <w:t>комиссии по науке, образованию, культуре, национальной, молодёжной политике и спорту</w:t>
      </w:r>
      <w:r>
        <w:rPr>
          <w:rFonts w:ascii="Arial" w:hAnsi="Arial" w:cs="Arial"/>
          <w:i/>
          <w:sz w:val="28"/>
          <w:szCs w:val="28"/>
        </w:rPr>
        <w:t xml:space="preserve">: </w:t>
      </w:r>
    </w:p>
    <w:p w:rsidR="006F795A" w:rsidRDefault="00356BE7" w:rsidP="006F795A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6F795A">
        <w:rPr>
          <w:rFonts w:ascii="Arial" w:hAnsi="Arial" w:cs="Arial"/>
          <w:i/>
          <w:sz w:val="28"/>
          <w:szCs w:val="28"/>
        </w:rPr>
        <w:t>«У нас в Удмуртской Республике очень большое количество музеев разной формы, разного формата, есть и негосударственные музеи, школьные музеи, музеи-заповедники, краеведческие, исторические музеи, муниципальные музеи... В 1996 году был принят российский закон о музейном деле, и, соответственно, мы руководствовались им. Но большие вопросы возникали, каким образом работать с республиканскими музейными коллекциями и предметами, каким образом их реставрировать, каким образом их выставлять? ... Этим нашим республиканским законом мы стараемся создать базу для того, чтобы со своими республиканскими коллекциями работать самостоятельно, на своих условиях».</w:t>
      </w:r>
    </w:p>
    <w:p w:rsidR="006F795A" w:rsidRDefault="006F795A" w:rsidP="006F795A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F795A" w:rsidRDefault="006F795A" w:rsidP="006F79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009E5" w:rsidRDefault="00356BE7" w:rsidP="00923F50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В УДМУРТИИ ЗАПРЕТИЛИ ПРОДАЖУ ЭНЕРГЕТИКОВ </w:t>
      </w:r>
      <w:r w:rsidR="00923F50">
        <w:rPr>
          <w:rFonts w:ascii="Arial" w:hAnsi="Arial" w:cs="Arial"/>
          <w:b/>
          <w:color w:val="17365D" w:themeColor="text2" w:themeShade="BF"/>
          <w:sz w:val="28"/>
          <w:szCs w:val="28"/>
        </w:rPr>
        <w:t>Н</w:t>
      </w: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ЕСОВЕРШЕННОЛЕТНИМ</w:t>
      </w:r>
    </w:p>
    <w:p w:rsidR="006F795A" w:rsidRDefault="006F795A" w:rsidP="003706C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E7" w:rsidRPr="00356BE7" w:rsidRDefault="00356BE7" w:rsidP="00356BE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</w:t>
      </w:r>
      <w:r w:rsidRPr="00356BE7">
        <w:rPr>
          <w:rFonts w:ascii="Arial" w:hAnsi="Arial" w:cs="Arial"/>
          <w:b/>
          <w:sz w:val="28"/>
          <w:szCs w:val="28"/>
        </w:rPr>
        <w:t>епутаты в двух чтениях приняли закон «Об ограничении розничной продажи безалкогольных тонизирующих напитков на территории Удмуртской Республики и о внесении изменений в Закон Удмуртской Республики «Об установлении административной ответственности за отдельные виды правонарушений»</w:t>
      </w:r>
    </w:p>
    <w:p w:rsidR="00356BE7" w:rsidRPr="00356BE7" w:rsidRDefault="00356BE7" w:rsidP="00356BE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56BE7">
        <w:rPr>
          <w:rFonts w:ascii="Arial" w:hAnsi="Arial" w:cs="Arial"/>
          <w:sz w:val="28"/>
          <w:szCs w:val="28"/>
        </w:rPr>
        <w:t xml:space="preserve">Документ нацелен на защиту подрастающего поколения от пагубного влияния «энергетиков» на неокрепший организм. Одним из инициаторов разработки законопроекта выступила Уполномоченный по правам ребёнка при Главе Удмуртской Республики Ольга Авдеева. </w:t>
      </w:r>
    </w:p>
    <w:p w:rsidR="00356BE7" w:rsidRDefault="00356BE7" w:rsidP="00356BE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Закон устанавливает </w:t>
      </w:r>
      <w:r w:rsidRPr="00356BE7">
        <w:rPr>
          <w:rFonts w:ascii="Arial" w:hAnsi="Arial" w:cs="Arial"/>
          <w:sz w:val="28"/>
          <w:szCs w:val="28"/>
        </w:rPr>
        <w:t>запрет розничной продажи безалкогольных тонизирующих, в том числе энергетических напитков несовершеннолетним</w:t>
      </w:r>
      <w:r>
        <w:rPr>
          <w:rFonts w:ascii="Arial" w:hAnsi="Arial" w:cs="Arial"/>
          <w:sz w:val="28"/>
          <w:szCs w:val="28"/>
        </w:rPr>
        <w:t xml:space="preserve"> (до 18 лет)</w:t>
      </w:r>
      <w:r w:rsidRPr="00356BE7">
        <w:rPr>
          <w:rFonts w:ascii="Arial" w:hAnsi="Arial" w:cs="Arial"/>
          <w:sz w:val="28"/>
          <w:szCs w:val="28"/>
        </w:rPr>
        <w:t>. Кроме того, будет ограничена продажа «энергетиков» в детских, образовательных и медицинских организациях, физкультурно-оздоровительных и спортивных сооружениях, в местах проведения культурно-массовых мероприятий с участием несовершеннолетних</w:t>
      </w:r>
      <w:r>
        <w:rPr>
          <w:rFonts w:ascii="Arial" w:hAnsi="Arial" w:cs="Arial"/>
          <w:sz w:val="28"/>
          <w:szCs w:val="28"/>
        </w:rPr>
        <w:t xml:space="preserve"> и в целом в торговых автоматах</w:t>
      </w:r>
      <w:r w:rsidRPr="00356BE7">
        <w:rPr>
          <w:rFonts w:ascii="Arial" w:hAnsi="Arial" w:cs="Arial"/>
          <w:sz w:val="28"/>
          <w:szCs w:val="28"/>
        </w:rPr>
        <w:t xml:space="preserve">. </w:t>
      </w:r>
    </w:p>
    <w:p w:rsidR="00356BE7" w:rsidRDefault="00356BE7" w:rsidP="00356BE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56BE7" w:rsidRDefault="00356BE7" w:rsidP="00356BE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56BE7">
        <w:rPr>
          <w:rFonts w:ascii="Arial" w:hAnsi="Arial" w:cs="Arial"/>
          <w:sz w:val="28"/>
          <w:szCs w:val="28"/>
        </w:rPr>
        <w:t>За нарушение ограничений предусм</w:t>
      </w:r>
      <w:r>
        <w:rPr>
          <w:rFonts w:ascii="Arial" w:hAnsi="Arial" w:cs="Arial"/>
          <w:sz w:val="28"/>
          <w:szCs w:val="28"/>
        </w:rPr>
        <w:t xml:space="preserve">отрен административный штраф: </w:t>
      </w:r>
    </w:p>
    <w:p w:rsidR="00356BE7" w:rsidRDefault="00356BE7" w:rsidP="00356BE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</w:t>
      </w:r>
      <w:r w:rsidRPr="00356BE7">
        <w:rPr>
          <w:rFonts w:ascii="Arial" w:hAnsi="Arial" w:cs="Arial"/>
          <w:sz w:val="28"/>
          <w:szCs w:val="28"/>
        </w:rPr>
        <w:t xml:space="preserve">ля граждан - от </w:t>
      </w:r>
      <w:r>
        <w:rPr>
          <w:rFonts w:ascii="Arial" w:hAnsi="Arial" w:cs="Arial"/>
          <w:sz w:val="28"/>
          <w:szCs w:val="28"/>
        </w:rPr>
        <w:t>3</w:t>
      </w:r>
      <w:r w:rsidRPr="00356BE7">
        <w:rPr>
          <w:rFonts w:ascii="Arial" w:hAnsi="Arial" w:cs="Arial"/>
          <w:sz w:val="28"/>
          <w:szCs w:val="28"/>
        </w:rPr>
        <w:t xml:space="preserve"> до </w:t>
      </w:r>
      <w:r>
        <w:rPr>
          <w:rFonts w:ascii="Arial" w:hAnsi="Arial" w:cs="Arial"/>
          <w:sz w:val="28"/>
          <w:szCs w:val="28"/>
        </w:rPr>
        <w:t>5</w:t>
      </w:r>
      <w:r w:rsidRPr="00356BE7">
        <w:rPr>
          <w:rFonts w:ascii="Arial" w:hAnsi="Arial" w:cs="Arial"/>
          <w:sz w:val="28"/>
          <w:szCs w:val="28"/>
        </w:rPr>
        <w:t xml:space="preserve"> тысяч рублей, </w:t>
      </w:r>
    </w:p>
    <w:p w:rsidR="00356BE7" w:rsidRDefault="00356BE7" w:rsidP="00356BE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56BE7">
        <w:rPr>
          <w:rFonts w:ascii="Arial" w:hAnsi="Arial" w:cs="Arial"/>
          <w:sz w:val="28"/>
          <w:szCs w:val="28"/>
        </w:rPr>
        <w:t xml:space="preserve">для должностных лиц – от </w:t>
      </w:r>
      <w:r>
        <w:rPr>
          <w:rFonts w:ascii="Arial" w:hAnsi="Arial" w:cs="Arial"/>
          <w:sz w:val="28"/>
          <w:szCs w:val="28"/>
        </w:rPr>
        <w:t>5</w:t>
      </w:r>
      <w:r w:rsidRPr="00356BE7">
        <w:rPr>
          <w:rFonts w:ascii="Arial" w:hAnsi="Arial" w:cs="Arial"/>
          <w:sz w:val="28"/>
          <w:szCs w:val="28"/>
        </w:rPr>
        <w:t xml:space="preserve"> до </w:t>
      </w:r>
      <w:r>
        <w:rPr>
          <w:rFonts w:ascii="Arial" w:hAnsi="Arial" w:cs="Arial"/>
          <w:sz w:val="28"/>
          <w:szCs w:val="28"/>
        </w:rPr>
        <w:t>15</w:t>
      </w:r>
      <w:r w:rsidRPr="00356BE7">
        <w:rPr>
          <w:rFonts w:ascii="Arial" w:hAnsi="Arial" w:cs="Arial"/>
          <w:sz w:val="28"/>
          <w:szCs w:val="28"/>
        </w:rPr>
        <w:t xml:space="preserve"> тысяч рублей, </w:t>
      </w:r>
    </w:p>
    <w:p w:rsidR="00356BE7" w:rsidRPr="00356BE7" w:rsidRDefault="00356BE7" w:rsidP="00356BE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56BE7">
        <w:rPr>
          <w:rFonts w:ascii="Arial" w:hAnsi="Arial" w:cs="Arial"/>
          <w:sz w:val="28"/>
          <w:szCs w:val="28"/>
        </w:rPr>
        <w:t xml:space="preserve">для юридических лиц – от </w:t>
      </w:r>
      <w:r>
        <w:rPr>
          <w:rFonts w:ascii="Arial" w:hAnsi="Arial" w:cs="Arial"/>
          <w:sz w:val="28"/>
          <w:szCs w:val="28"/>
        </w:rPr>
        <w:t>50</w:t>
      </w:r>
      <w:r w:rsidRPr="00356BE7">
        <w:rPr>
          <w:rFonts w:ascii="Arial" w:hAnsi="Arial" w:cs="Arial"/>
          <w:sz w:val="28"/>
          <w:szCs w:val="28"/>
        </w:rPr>
        <w:t xml:space="preserve"> до </w:t>
      </w:r>
      <w:r>
        <w:rPr>
          <w:rFonts w:ascii="Arial" w:hAnsi="Arial" w:cs="Arial"/>
          <w:sz w:val="28"/>
          <w:szCs w:val="28"/>
        </w:rPr>
        <w:t>100</w:t>
      </w:r>
      <w:r w:rsidRPr="00356BE7">
        <w:rPr>
          <w:rFonts w:ascii="Arial" w:hAnsi="Arial" w:cs="Arial"/>
          <w:sz w:val="28"/>
          <w:szCs w:val="28"/>
        </w:rPr>
        <w:t xml:space="preserve"> тысяч рублей.</w:t>
      </w:r>
    </w:p>
    <w:p w:rsidR="00356BE7" w:rsidRPr="00356BE7" w:rsidRDefault="00356BE7" w:rsidP="00356BE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56BE7">
        <w:rPr>
          <w:rFonts w:ascii="Arial" w:hAnsi="Arial" w:cs="Arial"/>
          <w:b/>
          <w:sz w:val="28"/>
          <w:szCs w:val="28"/>
        </w:rPr>
        <w:t>Закон вступит в силу 1 января 2020 года.</w:t>
      </w:r>
    </w:p>
    <w:p w:rsidR="00356BE7" w:rsidRPr="00356BE7" w:rsidRDefault="00356BE7" w:rsidP="00356BE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009E5" w:rsidRPr="00356BE7" w:rsidRDefault="00356BE7" w:rsidP="00356BE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6BE7">
        <w:rPr>
          <w:rFonts w:ascii="Arial" w:hAnsi="Arial" w:cs="Arial"/>
          <w:sz w:val="24"/>
          <w:szCs w:val="24"/>
          <w:u w:val="single"/>
        </w:rPr>
        <w:t>Примечание:</w:t>
      </w:r>
      <w:r w:rsidRPr="00356BE7">
        <w:rPr>
          <w:rFonts w:ascii="Arial" w:hAnsi="Arial" w:cs="Arial"/>
          <w:sz w:val="24"/>
          <w:szCs w:val="24"/>
        </w:rPr>
        <w:t xml:space="preserve"> П</w:t>
      </w:r>
      <w:r w:rsidRPr="00356BE7">
        <w:rPr>
          <w:rFonts w:ascii="Arial" w:hAnsi="Arial" w:cs="Arial"/>
          <w:sz w:val="24"/>
          <w:szCs w:val="24"/>
        </w:rPr>
        <w:t>од наименованием «безалкогольные тонизирующие напитки» понимаются безалкогольные напитки, содержащие кофеин и/или другие тонизирующие компоненты в количестве, достаточном для обеспечения тонизирующего эффекта на организм человека, за исключением чая, кофе и безалкогольных напитков на основе чайных и кофейных экстрактов.</w:t>
      </w:r>
    </w:p>
    <w:p w:rsidR="00356BE7" w:rsidRDefault="00356BE7" w:rsidP="00356BE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356BE7" w:rsidRDefault="00356BE7" w:rsidP="00356BE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6D1BD7">
        <w:rPr>
          <w:rFonts w:ascii="Arial" w:hAnsi="Arial" w:cs="Arial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0" locked="0" layoutInCell="1" allowOverlap="1" wp14:anchorId="3E776C15" wp14:editId="067A424B">
            <wp:simplePos x="0" y="0"/>
            <wp:positionH relativeFrom="column">
              <wp:posOffset>1270</wp:posOffset>
            </wp:positionH>
            <wp:positionV relativeFrom="paragraph">
              <wp:posOffset>205105</wp:posOffset>
            </wp:positionV>
            <wp:extent cx="1019175" cy="1405255"/>
            <wp:effectExtent l="0" t="0" r="9525" b="4445"/>
            <wp:wrapSquare wrapText="bothSides"/>
            <wp:docPr id="7" name="Рисунок 7" descr="C:\Users\m_Ermoshina\Downloads\e71d49bbc29460743f5709e66648d9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_Ermoshina\Downloads\e71d49bbc29460743f5709e66648d9b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95A">
        <w:rPr>
          <w:rFonts w:ascii="Arial" w:hAnsi="Arial" w:cs="Arial"/>
          <w:b/>
          <w:i/>
          <w:sz w:val="28"/>
          <w:szCs w:val="28"/>
        </w:rPr>
        <w:t xml:space="preserve">Комментарий депутата: </w:t>
      </w:r>
    </w:p>
    <w:p w:rsidR="00356BE7" w:rsidRDefault="00356BE7" w:rsidP="00356BE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6D1BD7">
        <w:rPr>
          <w:rFonts w:ascii="Arial" w:hAnsi="Arial" w:cs="Arial"/>
          <w:b/>
          <w:i/>
          <w:sz w:val="28"/>
          <w:szCs w:val="28"/>
        </w:rPr>
        <w:t>Надежда Михайлова</w:t>
      </w:r>
      <w:r w:rsidRPr="006D1BD7">
        <w:rPr>
          <w:rFonts w:ascii="Arial" w:hAnsi="Arial" w:cs="Arial"/>
          <w:i/>
          <w:sz w:val="28"/>
          <w:szCs w:val="28"/>
        </w:rPr>
        <w:t xml:space="preserve">, Заместитель Председателя Государственного Совета, </w:t>
      </w:r>
      <w:r>
        <w:rPr>
          <w:rFonts w:ascii="Arial" w:hAnsi="Arial" w:cs="Arial"/>
          <w:i/>
          <w:sz w:val="28"/>
          <w:szCs w:val="28"/>
        </w:rPr>
        <w:t xml:space="preserve">председатель </w:t>
      </w:r>
      <w:r w:rsidRPr="006D1BD7">
        <w:rPr>
          <w:rFonts w:ascii="Arial" w:hAnsi="Arial" w:cs="Arial"/>
          <w:i/>
          <w:sz w:val="28"/>
          <w:szCs w:val="28"/>
        </w:rPr>
        <w:t>постоянной комиссии по здравоохранению, демографической и семейной политике</w:t>
      </w:r>
    </w:p>
    <w:p w:rsidR="00CA2EBE" w:rsidRDefault="00CA2EBE" w:rsidP="00356BE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356BE7" w:rsidRDefault="00356BE7" w:rsidP="00356BE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356BE7">
        <w:rPr>
          <w:rFonts w:ascii="Arial" w:hAnsi="Arial" w:cs="Arial"/>
          <w:i/>
          <w:sz w:val="28"/>
          <w:szCs w:val="28"/>
        </w:rPr>
        <w:t>«В чем опасность энергетических напитков для несовершеннолетних? В первую очередь в их неконтролируемом употреблении. В состав этих напитков входит кофеин, как основное стимулирующее средство, красители, консерванты и много разных веществ, количество которых по исследованиям Всемирной Организации Здравоохранения превышают суточную допустимую дозу. Поэтому неконтролируемое применение этих напитков вызывает зависимость подобно алкогольной зависимости, и Всемирная Организация Здравоохранения уже давно настаивает на том, чтобы энергетические напитки были приравнены к алкоголю, и был введён запрет на их продажу несовершеннолетним»</w:t>
      </w:r>
    </w:p>
    <w:p w:rsidR="00356BE7" w:rsidRDefault="00356BE7" w:rsidP="00356BE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356BE7">
        <w:rPr>
          <w:rFonts w:ascii="Arial" w:hAnsi="Arial" w:cs="Arial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920" behindDoc="1" locked="0" layoutInCell="1" allowOverlap="1" wp14:anchorId="66D943CA" wp14:editId="380A788C">
            <wp:simplePos x="0" y="0"/>
            <wp:positionH relativeFrom="margin">
              <wp:align>left</wp:align>
            </wp:positionH>
            <wp:positionV relativeFrom="paragraph">
              <wp:posOffset>158313</wp:posOffset>
            </wp:positionV>
            <wp:extent cx="1062990" cy="1467485"/>
            <wp:effectExtent l="0" t="0" r="3810" b="0"/>
            <wp:wrapTight wrapText="bothSides">
              <wp:wrapPolygon edited="0">
                <wp:start x="0" y="0"/>
                <wp:lineTo x="0" y="21310"/>
                <wp:lineTo x="21290" y="21310"/>
                <wp:lineTo x="21290" y="0"/>
                <wp:lineTo x="0" y="0"/>
              </wp:wrapPolygon>
            </wp:wrapTight>
            <wp:docPr id="9" name="Рисунок 9" descr="C:\Users\m_Ermoshina\Downloads\58410a46a9a1415cec76e9aded7706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_Ermoshina\Downloads\58410a46a9a1415cec76e9aded7706b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15" cy="147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BE7" w:rsidRDefault="00356BE7" w:rsidP="00356BE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356BE7">
        <w:rPr>
          <w:rFonts w:ascii="Arial" w:hAnsi="Arial" w:cs="Arial"/>
          <w:b/>
          <w:i/>
          <w:sz w:val="28"/>
          <w:szCs w:val="28"/>
        </w:rPr>
        <w:t>Надежда Онищенко</w:t>
      </w:r>
      <w:r>
        <w:rPr>
          <w:rFonts w:ascii="Arial" w:hAnsi="Arial" w:cs="Arial"/>
          <w:i/>
          <w:sz w:val="28"/>
          <w:szCs w:val="28"/>
        </w:rPr>
        <w:t xml:space="preserve">, депутат Государственного Совета, </w:t>
      </w:r>
      <w:r w:rsidRPr="00356BE7">
        <w:rPr>
          <w:rFonts w:ascii="Arial" w:hAnsi="Arial" w:cs="Arial"/>
          <w:i/>
          <w:sz w:val="28"/>
          <w:szCs w:val="28"/>
        </w:rPr>
        <w:t xml:space="preserve">директор общеобразовательной школы № 74 города Ижевска </w:t>
      </w:r>
    </w:p>
    <w:p w:rsidR="00356BE7" w:rsidRDefault="00356BE7" w:rsidP="00356BE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356BE7" w:rsidRDefault="00356BE7" w:rsidP="00356BE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356BE7">
        <w:rPr>
          <w:rFonts w:ascii="Arial" w:hAnsi="Arial" w:cs="Arial"/>
          <w:i/>
          <w:sz w:val="28"/>
          <w:szCs w:val="28"/>
        </w:rPr>
        <w:t>«Это действительно проблемная ситуация, когда дети имеют доступ беспрепятственно, купить тот или иной энергетик. Что на это влияет? Наверно это в первую очередь и уровень воспитания в семье, это и уровень профилактической работы в школе, это и, к сожалению, та самая реклама в СМИ, - отметила депутат, - Поэтому сегодня после проведенных всех исследований можно говорить, что действие энергетиков на неокрепший организм ребёнка весьма и весьма опасно, детский организм не может справляться с такими нагрузками, в свою очередь энергетики выступают неким промежуточным фактором подталкивающим детей в дальнейшем и к употреблению алкоголь содержащей продукции. Я думаю, что сто процентов педагогической общественности поддержат однозначно принятие этого закона, который приостановит тягу детей к этим энергетическим напиткам. И безусловно это поможет регулировать данный процесс профилактики еще и на базе школы».</w:t>
      </w:r>
    </w:p>
    <w:p w:rsidR="00356BE7" w:rsidRDefault="00356BE7" w:rsidP="00356BE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356BE7" w:rsidRDefault="00356BE7" w:rsidP="00356BE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3706C5" w:rsidRDefault="003706C5" w:rsidP="003706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F795A" w:rsidRDefault="00356BE7" w:rsidP="00356BE7">
      <w:pPr>
        <w:spacing w:after="0" w:line="240" w:lineRule="auto"/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356BE7">
        <w:rPr>
          <w:rFonts w:ascii="Arial" w:hAnsi="Arial" w:cs="Arial"/>
          <w:b/>
          <w:color w:val="17365D" w:themeColor="text2" w:themeShade="BF"/>
          <w:sz w:val="28"/>
          <w:szCs w:val="28"/>
        </w:rPr>
        <w:t>В УДМУРТСКОЙ РЕСПУБЛИКЕ НА ТРИ ГОДА СНИЗЯТ СТАВКИ ДЛЯ ПРЕДПРИНИМАТЕЛЕЙ, РАБОТАЮЩИХ ПО УПРОЩЕННОЙ СИСТЕМЕ НАЛОГООБЛОЖЕНИЯ</w:t>
      </w:r>
    </w:p>
    <w:p w:rsidR="00356BE7" w:rsidRDefault="00356BE7" w:rsidP="00356B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56BE7" w:rsidRPr="00356BE7" w:rsidRDefault="00356BE7" w:rsidP="00356BE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</w:t>
      </w:r>
      <w:r w:rsidRPr="00356BE7">
        <w:rPr>
          <w:rFonts w:ascii="Arial" w:hAnsi="Arial" w:cs="Arial"/>
          <w:b/>
          <w:sz w:val="28"/>
          <w:szCs w:val="28"/>
        </w:rPr>
        <w:t>нес</w:t>
      </w:r>
      <w:r w:rsidR="00FE5240">
        <w:rPr>
          <w:rFonts w:ascii="Arial" w:hAnsi="Arial" w:cs="Arial"/>
          <w:b/>
          <w:sz w:val="28"/>
          <w:szCs w:val="28"/>
        </w:rPr>
        <w:t xml:space="preserve">ены </w:t>
      </w:r>
      <w:r w:rsidRPr="00356BE7">
        <w:rPr>
          <w:rFonts w:ascii="Arial" w:hAnsi="Arial" w:cs="Arial"/>
          <w:b/>
          <w:sz w:val="28"/>
          <w:szCs w:val="28"/>
        </w:rPr>
        <w:t xml:space="preserve">изменения в закон «Об установлении налоговых ставок налогоплательщикам, выбравшим в качестве объекта налогообложения доходы, уменьшенные на величину расходов, при применении упрощенной системы». </w:t>
      </w:r>
    </w:p>
    <w:p w:rsidR="00356BE7" w:rsidRPr="00356BE7" w:rsidRDefault="00FE5240" w:rsidP="00356BE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356BE7" w:rsidRPr="00356BE7">
        <w:rPr>
          <w:rFonts w:ascii="Arial" w:hAnsi="Arial" w:cs="Arial"/>
          <w:sz w:val="28"/>
          <w:szCs w:val="28"/>
        </w:rPr>
        <w:t xml:space="preserve"> 1 января 2020 года по 31 декабря 2022 года в Удмуртской Республике будут установлены налоговые ставки в размерах от 1 до 5 процентов для организаций и индивидуальных предпринимателей, которые изменят место регистрации с территорий других регионов на территорию республики в 2020 или 2021 годах. </w:t>
      </w:r>
    </w:p>
    <w:p w:rsidR="00356BE7" w:rsidRPr="00356BE7" w:rsidRDefault="00356BE7" w:rsidP="00356BE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56BE7">
        <w:rPr>
          <w:rFonts w:ascii="Arial" w:hAnsi="Arial" w:cs="Arial"/>
          <w:sz w:val="28"/>
          <w:szCs w:val="28"/>
        </w:rPr>
        <w:t xml:space="preserve">Льготные размеры налоговых ставок будут применяться налогоплательщиками в течение двух налоговых периодов подряд, начиная с налогового периода, в котором произошла регистрация на территории республики. По объекту налогообложения «доходы» ставка устанавливается в размере 1 процент в первый налоговый период и 3 процента во второй налоговый период. По объекту налогообложения «доход минус расход» ставка устанавливается в размере 5 процентов на два налоговых периода. </w:t>
      </w:r>
    </w:p>
    <w:p w:rsidR="006F795A" w:rsidRPr="00356BE7" w:rsidRDefault="00356BE7" w:rsidP="00356BE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56BE7">
        <w:rPr>
          <w:rFonts w:ascii="Arial" w:hAnsi="Arial" w:cs="Arial"/>
          <w:sz w:val="28"/>
          <w:szCs w:val="28"/>
        </w:rPr>
        <w:t>Норма будет действовать для всех предпринимателей, которые изменят место нахождения или место жительства с территорий других регионов на территорию Удмуртской Республики, при условии, что они не относятся к категориям налогоплательщиков, для которых уже установлены пониженные налоговые ставки по данному виду налога</w:t>
      </w:r>
    </w:p>
    <w:p w:rsidR="00356BE7" w:rsidRDefault="00356BE7" w:rsidP="00510AA0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E4765" w:rsidRDefault="00BE4765" w:rsidP="00510A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A2EBE" w:rsidRDefault="00CA2EBE" w:rsidP="00510AA0">
      <w:pPr>
        <w:spacing w:after="0" w:line="240" w:lineRule="auto"/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CA2EBE" w:rsidRDefault="00CA2EBE" w:rsidP="00510AA0">
      <w:pPr>
        <w:spacing w:after="0" w:line="240" w:lineRule="auto"/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D8664F" w:rsidRPr="00D8664F" w:rsidRDefault="00D8664F" w:rsidP="00510AA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8664F">
        <w:rPr>
          <w:rFonts w:ascii="Arial" w:hAnsi="Arial" w:cs="Arial"/>
          <w:b/>
          <w:color w:val="17365D" w:themeColor="text2" w:themeShade="BF"/>
          <w:sz w:val="28"/>
          <w:szCs w:val="28"/>
        </w:rPr>
        <w:lastRenderedPageBreak/>
        <w:t>ИЗМЕНЕНИЯ В ВЫБОРНОЕ ЗАКОНОДАТЕЛЬСТВО</w:t>
      </w:r>
    </w:p>
    <w:p w:rsidR="00D8664F" w:rsidRDefault="00D8664F" w:rsidP="00510A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8664F" w:rsidRPr="00D8664F" w:rsidRDefault="00D8664F" w:rsidP="00D8664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8664F">
        <w:rPr>
          <w:rFonts w:ascii="Arial" w:hAnsi="Arial" w:cs="Arial"/>
          <w:b/>
          <w:sz w:val="28"/>
          <w:szCs w:val="28"/>
        </w:rPr>
        <w:t xml:space="preserve">Внесены корректировки в отдельные законы Удмуртской Республики по вопросам подготовки и проведения выборов и референдумов в Удмуртской Республике. </w:t>
      </w:r>
    </w:p>
    <w:p w:rsidR="00D8664F" w:rsidRPr="00D8664F" w:rsidRDefault="00D8664F" w:rsidP="00D8664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8664F">
        <w:rPr>
          <w:rFonts w:ascii="Arial" w:hAnsi="Arial" w:cs="Arial"/>
          <w:sz w:val="28"/>
          <w:szCs w:val="28"/>
        </w:rPr>
        <w:t xml:space="preserve">Исключена процедура проведения голосования по открепительным удостоверениям при совмещении с выборами в федеральные органы государственной власти. </w:t>
      </w:r>
    </w:p>
    <w:p w:rsidR="00D8664F" w:rsidRPr="00D8664F" w:rsidRDefault="00D8664F" w:rsidP="00D8664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8664F">
        <w:rPr>
          <w:rFonts w:ascii="Arial" w:hAnsi="Arial" w:cs="Arial"/>
          <w:sz w:val="28"/>
          <w:szCs w:val="28"/>
        </w:rPr>
        <w:t xml:space="preserve">Установлен порядок проведения проверки и предоставления сведений о фактах уголовного преследования или административной ответственности, о неснятой и непогашенной судимости. </w:t>
      </w:r>
    </w:p>
    <w:p w:rsidR="00D8664F" w:rsidRPr="00D8664F" w:rsidRDefault="00D8664F" w:rsidP="00D8664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8664F">
        <w:rPr>
          <w:rFonts w:ascii="Arial" w:hAnsi="Arial" w:cs="Arial"/>
          <w:sz w:val="28"/>
          <w:szCs w:val="28"/>
        </w:rPr>
        <w:t>У</w:t>
      </w:r>
      <w:r w:rsidRPr="00D8664F">
        <w:rPr>
          <w:rFonts w:ascii="Arial" w:hAnsi="Arial" w:cs="Arial"/>
          <w:sz w:val="28"/>
          <w:szCs w:val="28"/>
        </w:rPr>
        <w:t xml:space="preserve">величены предельные размеры избирательных фондов кандидатов и избирательных объединений при проведении выборов депутатов Государственного Совета, представительных органов муниципальных районов и городских округов, выборов Главы республики. </w:t>
      </w:r>
    </w:p>
    <w:p w:rsidR="00D8664F" w:rsidRPr="00D8664F" w:rsidRDefault="00D8664F" w:rsidP="00D8664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8664F">
        <w:rPr>
          <w:rFonts w:ascii="Arial" w:hAnsi="Arial" w:cs="Arial"/>
          <w:sz w:val="28"/>
          <w:szCs w:val="28"/>
        </w:rPr>
        <w:t>У</w:t>
      </w:r>
      <w:r w:rsidRPr="00D8664F">
        <w:rPr>
          <w:rFonts w:ascii="Arial" w:hAnsi="Arial" w:cs="Arial"/>
          <w:sz w:val="28"/>
          <w:szCs w:val="28"/>
        </w:rPr>
        <w:t xml:space="preserve">становлена методика распределения депутатских мандатов при проведении выборов депутатов представительных органов муниципальных районов и городских округов аналогичная методике распределения мандатов при проведении выборов депутатов Государственного Совета. </w:t>
      </w:r>
    </w:p>
    <w:p w:rsidR="00923F50" w:rsidRDefault="00D8664F" w:rsidP="00923F50">
      <w:pPr>
        <w:pStyle w:val="a5"/>
        <w:numPr>
          <w:ilvl w:val="0"/>
          <w:numId w:val="13"/>
        </w:num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8664F">
        <w:rPr>
          <w:rFonts w:ascii="Arial" w:hAnsi="Arial" w:cs="Arial"/>
          <w:sz w:val="28"/>
          <w:szCs w:val="28"/>
        </w:rPr>
        <w:t>Республиканский закон «О местном референдуме в Удмуртской Республике» дополнен новой статьёй, регламентирующей порядок реализации инициативы проведения местного референдума по вопросу определения структуры органов местного самоуправления вновь образованного муниципального образования.</w:t>
      </w:r>
    </w:p>
    <w:p w:rsidR="00923F50" w:rsidRPr="00923F50" w:rsidRDefault="00923F50" w:rsidP="00923F50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23F50" w:rsidRPr="00923F50" w:rsidRDefault="00923F50" w:rsidP="00923F50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8664F" w:rsidRDefault="00D8664F" w:rsidP="00D8664F">
      <w:pPr>
        <w:spacing w:after="0" w:line="240" w:lineRule="auto"/>
        <w:jc w:val="both"/>
        <w:rPr>
          <w:rFonts w:ascii="Arial" w:hAnsi="Arial" w:cs="Arial"/>
          <w:b/>
          <w:color w:val="C00000"/>
          <w:sz w:val="28"/>
          <w:szCs w:val="28"/>
        </w:rPr>
      </w:pPr>
    </w:p>
    <w:p w:rsidR="00D8664F" w:rsidRPr="00D8664F" w:rsidRDefault="00D8664F" w:rsidP="00D8664F">
      <w:pPr>
        <w:spacing w:after="0" w:line="240" w:lineRule="auto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D8664F">
        <w:rPr>
          <w:rFonts w:ascii="Arial" w:hAnsi="Arial" w:cs="Arial"/>
          <w:b/>
          <w:color w:val="C00000"/>
          <w:sz w:val="28"/>
          <w:szCs w:val="28"/>
        </w:rPr>
        <w:t>ЗАКОНОПРОЕКТЫ, ПРИНЯТЫЕ В ПЕРВОМ ЧТЕНИИ</w:t>
      </w:r>
    </w:p>
    <w:p w:rsidR="00D8664F" w:rsidRDefault="00D8664F" w:rsidP="00D8664F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A2EBE" w:rsidRDefault="00CA2EBE" w:rsidP="00D8664F">
      <w:pPr>
        <w:spacing w:after="0" w:line="240" w:lineRule="auto"/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softHyphen/>
      </w:r>
      <w:r>
        <w:rPr>
          <w:rFonts w:ascii="Arial" w:hAnsi="Arial" w:cs="Arial"/>
          <w:b/>
          <w:color w:val="17365D" w:themeColor="text2" w:themeShade="BF"/>
          <w:sz w:val="28"/>
          <w:szCs w:val="28"/>
        </w:rPr>
        <w:softHyphen/>
      </w:r>
      <w:r>
        <w:rPr>
          <w:rFonts w:ascii="Arial" w:hAnsi="Arial" w:cs="Arial"/>
          <w:b/>
          <w:color w:val="17365D" w:themeColor="text2" w:themeShade="BF"/>
          <w:sz w:val="28"/>
          <w:szCs w:val="28"/>
        </w:rPr>
        <w:softHyphen/>
      </w:r>
      <w:r>
        <w:rPr>
          <w:rFonts w:ascii="Arial" w:hAnsi="Arial" w:cs="Arial"/>
          <w:b/>
          <w:color w:val="17365D" w:themeColor="text2" w:themeShade="BF"/>
          <w:sz w:val="28"/>
          <w:szCs w:val="28"/>
        </w:rPr>
        <w:softHyphen/>
      </w:r>
      <w:r>
        <w:rPr>
          <w:rFonts w:ascii="Arial" w:hAnsi="Arial" w:cs="Arial"/>
          <w:b/>
          <w:color w:val="17365D" w:themeColor="text2" w:themeShade="BF"/>
          <w:sz w:val="28"/>
          <w:szCs w:val="28"/>
        </w:rPr>
        <w:softHyphen/>
      </w:r>
      <w:r>
        <w:rPr>
          <w:rFonts w:ascii="Arial" w:hAnsi="Arial" w:cs="Arial"/>
          <w:b/>
          <w:color w:val="17365D" w:themeColor="text2" w:themeShade="BF"/>
          <w:sz w:val="28"/>
          <w:szCs w:val="28"/>
        </w:rPr>
        <w:softHyphen/>
      </w:r>
      <w:r>
        <w:rPr>
          <w:rFonts w:ascii="Arial" w:hAnsi="Arial" w:cs="Arial"/>
          <w:b/>
          <w:color w:val="17365D" w:themeColor="text2" w:themeShade="BF"/>
          <w:sz w:val="28"/>
          <w:szCs w:val="28"/>
        </w:rPr>
        <w:softHyphen/>
      </w:r>
      <w:r>
        <w:rPr>
          <w:rFonts w:ascii="Arial" w:hAnsi="Arial" w:cs="Arial"/>
          <w:b/>
          <w:color w:val="17365D" w:themeColor="text2" w:themeShade="BF"/>
          <w:sz w:val="28"/>
          <w:szCs w:val="28"/>
        </w:rPr>
        <w:softHyphen/>
      </w:r>
      <w:r>
        <w:rPr>
          <w:rFonts w:ascii="Arial" w:hAnsi="Arial" w:cs="Arial"/>
          <w:b/>
          <w:color w:val="17365D" w:themeColor="text2" w:themeShade="BF"/>
          <w:sz w:val="28"/>
          <w:szCs w:val="28"/>
        </w:rPr>
        <w:softHyphen/>
      </w:r>
      <w:r>
        <w:rPr>
          <w:rFonts w:ascii="Arial" w:hAnsi="Arial" w:cs="Arial"/>
          <w:b/>
          <w:color w:val="17365D" w:themeColor="text2" w:themeShade="BF"/>
          <w:sz w:val="28"/>
          <w:szCs w:val="28"/>
        </w:rPr>
        <w:softHyphen/>
      </w:r>
      <w:r>
        <w:rPr>
          <w:rFonts w:ascii="Arial" w:hAnsi="Arial" w:cs="Arial"/>
          <w:b/>
          <w:color w:val="17365D" w:themeColor="text2" w:themeShade="BF"/>
          <w:sz w:val="28"/>
          <w:szCs w:val="28"/>
        </w:rPr>
        <w:softHyphen/>
      </w:r>
      <w:r>
        <w:rPr>
          <w:rFonts w:ascii="Arial" w:hAnsi="Arial" w:cs="Arial"/>
          <w:b/>
          <w:color w:val="17365D" w:themeColor="text2" w:themeShade="BF"/>
          <w:sz w:val="28"/>
          <w:szCs w:val="28"/>
        </w:rPr>
        <w:softHyphen/>
      </w:r>
      <w:r>
        <w:rPr>
          <w:rFonts w:ascii="Arial" w:hAnsi="Arial" w:cs="Arial"/>
          <w:b/>
          <w:color w:val="17365D" w:themeColor="text2" w:themeShade="BF"/>
          <w:sz w:val="28"/>
          <w:szCs w:val="28"/>
        </w:rPr>
        <w:softHyphen/>
      </w:r>
      <w:r>
        <w:rPr>
          <w:rFonts w:ascii="Arial" w:hAnsi="Arial" w:cs="Arial"/>
          <w:b/>
          <w:color w:val="17365D" w:themeColor="text2" w:themeShade="BF"/>
          <w:sz w:val="28"/>
          <w:szCs w:val="28"/>
        </w:rPr>
        <w:softHyphen/>
      </w:r>
    </w:p>
    <w:p w:rsidR="00CA2EBE" w:rsidRDefault="00CA2EBE" w:rsidP="00CA2EBE">
      <w:pPr>
        <w:spacing w:after="0" w:line="240" w:lineRule="auto"/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FE5240">
        <w:rPr>
          <w:rFonts w:ascii="Arial" w:hAnsi="Arial" w:cs="Arial"/>
          <w:b/>
          <w:color w:val="17365D" w:themeColor="text2" w:themeShade="BF"/>
          <w:sz w:val="28"/>
          <w:szCs w:val="28"/>
        </w:rPr>
        <w:t>В ПЕРВОМ ЧТЕНИИ ПРИНЯТ ПРОЕКТ ЗАКОНА «О БЮДЖЕТЕ УДМУРТСКОЙ РЕСПУБЛИКИ НА 2020 ГОД И НА ПЛАНОВЫЙ ПЕРИОД 2021 И 2022 ГОДОВ»</w:t>
      </w:r>
    </w:p>
    <w:p w:rsidR="00CA2EBE" w:rsidRDefault="00CA2EBE" w:rsidP="00CA2EBE">
      <w:pPr>
        <w:spacing w:after="0" w:line="240" w:lineRule="auto"/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CA2EBE" w:rsidRPr="00D8664F" w:rsidRDefault="00CA2EBE" w:rsidP="00CA2E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8664F">
        <w:rPr>
          <w:rFonts w:ascii="Arial" w:hAnsi="Arial" w:cs="Arial"/>
          <w:sz w:val="28"/>
          <w:szCs w:val="28"/>
        </w:rPr>
        <w:t xml:space="preserve">Основные параметры бюджета на 2020 год по сравнению с теми, которые были представлены к 1 чтению в 2019 году, планируются с темпом роста 107 процентов. </w:t>
      </w:r>
      <w:r w:rsidRPr="00D8664F">
        <w:rPr>
          <w:rFonts w:ascii="Arial" w:hAnsi="Arial" w:cs="Arial"/>
          <w:b/>
          <w:sz w:val="28"/>
          <w:szCs w:val="28"/>
        </w:rPr>
        <w:t>Основной объём доходов в 2020 году по проекту закона составит 70 миллиардов 108,4 миллиона рублей</w:t>
      </w:r>
      <w:r w:rsidRPr="00D8664F">
        <w:rPr>
          <w:rFonts w:ascii="Arial" w:hAnsi="Arial" w:cs="Arial"/>
          <w:sz w:val="28"/>
          <w:szCs w:val="28"/>
        </w:rPr>
        <w:t>, 57,3 миллиарда рублей, из которых – налоговые и неналоговые доходы.</w:t>
      </w:r>
    </w:p>
    <w:p w:rsidR="00CA2EBE" w:rsidRPr="00D8664F" w:rsidRDefault="00CA2EBE" w:rsidP="00CA2E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8664F">
        <w:rPr>
          <w:rFonts w:ascii="Arial" w:hAnsi="Arial" w:cs="Arial"/>
          <w:sz w:val="28"/>
          <w:szCs w:val="28"/>
        </w:rPr>
        <w:t xml:space="preserve">К внесению законопроекта для рассмотрения в первом чтении </w:t>
      </w:r>
      <w:r w:rsidRPr="00D8664F">
        <w:rPr>
          <w:rFonts w:ascii="Arial" w:hAnsi="Arial" w:cs="Arial"/>
          <w:b/>
          <w:sz w:val="28"/>
          <w:szCs w:val="28"/>
        </w:rPr>
        <w:t>объем ожидаемых безвозмездных поступлений из федерального бюджета был определен в сумме 12,7 миллиарда рублей.</w:t>
      </w:r>
      <w:r w:rsidRPr="00D8664F">
        <w:rPr>
          <w:rFonts w:ascii="Arial" w:hAnsi="Arial" w:cs="Arial"/>
          <w:sz w:val="28"/>
          <w:szCs w:val="28"/>
        </w:rPr>
        <w:t xml:space="preserve"> Ко второму чтению регионального законопроекта в связи с принятием федерального бюджета </w:t>
      </w:r>
      <w:r w:rsidRPr="00D8664F">
        <w:rPr>
          <w:rFonts w:ascii="Arial" w:hAnsi="Arial" w:cs="Arial"/>
          <w:b/>
          <w:sz w:val="28"/>
          <w:szCs w:val="28"/>
        </w:rPr>
        <w:t>эта сумма вырастет еще на 7,6 миллиардов и в совокупности составит 20,3 миллиарда рублей</w:t>
      </w:r>
      <w:r w:rsidRPr="00D8664F">
        <w:rPr>
          <w:rFonts w:ascii="Arial" w:hAnsi="Arial" w:cs="Arial"/>
          <w:sz w:val="28"/>
          <w:szCs w:val="28"/>
        </w:rPr>
        <w:t>.</w:t>
      </w:r>
    </w:p>
    <w:p w:rsidR="00CA2EBE" w:rsidRPr="00D8664F" w:rsidRDefault="00CA2EBE" w:rsidP="00CA2E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8664F">
        <w:rPr>
          <w:rFonts w:ascii="Arial" w:hAnsi="Arial" w:cs="Arial"/>
          <w:b/>
          <w:sz w:val="28"/>
          <w:szCs w:val="28"/>
        </w:rPr>
        <w:t>Расходы бюджета Удмуртии в 2020 году прогнозируются в размере 69 миллиардов 138,3 миллиона рублей</w:t>
      </w:r>
      <w:r w:rsidRPr="00D8664F">
        <w:rPr>
          <w:rFonts w:ascii="Arial" w:hAnsi="Arial" w:cs="Arial"/>
          <w:sz w:val="28"/>
          <w:szCs w:val="28"/>
        </w:rPr>
        <w:t xml:space="preserve">. </w:t>
      </w:r>
    </w:p>
    <w:p w:rsidR="00CA2EBE" w:rsidRPr="00D8664F" w:rsidRDefault="00CA2EBE" w:rsidP="00CA2E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8664F">
        <w:rPr>
          <w:rFonts w:ascii="Arial" w:hAnsi="Arial" w:cs="Arial"/>
          <w:b/>
          <w:sz w:val="28"/>
          <w:szCs w:val="28"/>
        </w:rPr>
        <w:t>Технический профицит составит 970,1 миллиона</w:t>
      </w:r>
      <w:r w:rsidRPr="00D8664F">
        <w:rPr>
          <w:rFonts w:ascii="Arial" w:hAnsi="Arial" w:cs="Arial"/>
          <w:sz w:val="28"/>
          <w:szCs w:val="28"/>
        </w:rPr>
        <w:t>.</w:t>
      </w:r>
    </w:p>
    <w:p w:rsidR="00CA2EBE" w:rsidRPr="00D8664F" w:rsidRDefault="00CA2EBE" w:rsidP="00CA2E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8664F">
        <w:rPr>
          <w:rFonts w:ascii="Arial" w:hAnsi="Arial" w:cs="Arial"/>
          <w:sz w:val="28"/>
          <w:szCs w:val="28"/>
        </w:rPr>
        <w:t xml:space="preserve">Как и ранее, основной приоритет бюджетной политики – выполнение всех социальных обязательств перед населением. </w:t>
      </w:r>
    </w:p>
    <w:p w:rsidR="00CA2EBE" w:rsidRPr="00D8664F" w:rsidRDefault="00CA2EBE" w:rsidP="00CA2E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8664F">
        <w:rPr>
          <w:rFonts w:ascii="Arial" w:hAnsi="Arial" w:cs="Arial"/>
          <w:b/>
          <w:sz w:val="28"/>
          <w:szCs w:val="28"/>
        </w:rPr>
        <w:lastRenderedPageBreak/>
        <w:t>В структуре расходов – 47 процентов предусмотрено на выплату заработной платы</w:t>
      </w:r>
      <w:r w:rsidRPr="00D8664F">
        <w:rPr>
          <w:rFonts w:ascii="Arial" w:hAnsi="Arial" w:cs="Arial"/>
          <w:sz w:val="28"/>
          <w:szCs w:val="28"/>
        </w:rPr>
        <w:t xml:space="preserve"> работникам бюджетной сферы с учетом майских указов Президента России. По всем остальным категориям бюджетников учтено повышение заработной платы с 1 октября на 3,8 процента, а также в проекте главного финансового документа предусмотрено повышение МРОТ с 1 января 2020 года.</w:t>
      </w:r>
    </w:p>
    <w:p w:rsidR="00CA2EBE" w:rsidRPr="00D8664F" w:rsidRDefault="00CA2EBE" w:rsidP="00CA2E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8664F">
        <w:rPr>
          <w:rFonts w:ascii="Arial" w:hAnsi="Arial" w:cs="Arial"/>
          <w:sz w:val="28"/>
          <w:szCs w:val="28"/>
        </w:rPr>
        <w:t xml:space="preserve">99 процентов расходов бюджета распределены по 26 госпрограммам, основную долю, </w:t>
      </w:r>
      <w:r w:rsidRPr="00D8664F">
        <w:rPr>
          <w:rFonts w:ascii="Arial" w:hAnsi="Arial" w:cs="Arial"/>
          <w:b/>
          <w:sz w:val="28"/>
          <w:szCs w:val="28"/>
        </w:rPr>
        <w:t>более 74 процентов, составляют расходы социального блока</w:t>
      </w:r>
      <w:r w:rsidRPr="00D8664F">
        <w:rPr>
          <w:rFonts w:ascii="Arial" w:hAnsi="Arial" w:cs="Arial"/>
          <w:sz w:val="28"/>
          <w:szCs w:val="28"/>
        </w:rPr>
        <w:t xml:space="preserve">. В частности, самый большой объём расходов предусмотрен в отрасли образования – 26 миллиардов рублей. На финансирование отрасли здравоохранения предполагается выделить 12,7 миллиарда, на социальную поддержку граждан – 9,4 миллиарда. </w:t>
      </w:r>
    </w:p>
    <w:p w:rsidR="00CA2EBE" w:rsidRPr="00D8664F" w:rsidRDefault="00CA2EBE" w:rsidP="00CA2E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8664F">
        <w:rPr>
          <w:rFonts w:ascii="Arial" w:hAnsi="Arial" w:cs="Arial"/>
          <w:b/>
          <w:sz w:val="28"/>
          <w:szCs w:val="28"/>
        </w:rPr>
        <w:t>Расходы госпрограмм экономического блока составляют 16 процентов</w:t>
      </w:r>
      <w:r w:rsidRPr="00D8664F">
        <w:rPr>
          <w:rFonts w:ascii="Arial" w:hAnsi="Arial" w:cs="Arial"/>
          <w:sz w:val="28"/>
          <w:szCs w:val="28"/>
        </w:rPr>
        <w:t xml:space="preserve"> от общей суммы бюджетных расходов, большую часть из них выделяется на исполнение государственной программы «Развитие транспортной системы Удмуртской Республики» – 6,4 миллиарда. Дополнительно более миллиарда по этому направлению в республику поступят из федерального бюджета. </w:t>
      </w:r>
    </w:p>
    <w:p w:rsidR="00CA2EBE" w:rsidRPr="00D8664F" w:rsidRDefault="00CA2EBE" w:rsidP="00CA2E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8664F">
        <w:rPr>
          <w:rFonts w:ascii="Arial" w:hAnsi="Arial" w:cs="Arial"/>
          <w:sz w:val="28"/>
          <w:szCs w:val="28"/>
        </w:rPr>
        <w:t xml:space="preserve">Еще один блок расходов – </w:t>
      </w:r>
      <w:r w:rsidRPr="00D8664F">
        <w:rPr>
          <w:rFonts w:ascii="Arial" w:hAnsi="Arial" w:cs="Arial"/>
          <w:b/>
          <w:sz w:val="28"/>
          <w:szCs w:val="28"/>
        </w:rPr>
        <w:t>обеспечение иных государственных полномочий. Его объем на 2020 год прогнозируется в размере 6,024 миллиарда</w:t>
      </w:r>
      <w:r w:rsidRPr="00D8664F">
        <w:rPr>
          <w:rFonts w:ascii="Arial" w:hAnsi="Arial" w:cs="Arial"/>
          <w:sz w:val="28"/>
          <w:szCs w:val="28"/>
        </w:rPr>
        <w:t>, 4,9 миллиардов из них предусмотрены на госпрограмму «Управление государственными финансами».</w:t>
      </w:r>
    </w:p>
    <w:p w:rsidR="00CA2EBE" w:rsidRPr="00D8664F" w:rsidRDefault="00CA2EBE" w:rsidP="00CA2E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8664F">
        <w:rPr>
          <w:rFonts w:ascii="Arial" w:hAnsi="Arial" w:cs="Arial"/>
          <w:b/>
          <w:sz w:val="28"/>
          <w:szCs w:val="28"/>
        </w:rPr>
        <w:t>Межбюджетные трансферты для муниципальных образований</w:t>
      </w:r>
      <w:r w:rsidRPr="00D8664F">
        <w:rPr>
          <w:rFonts w:ascii="Arial" w:hAnsi="Arial" w:cs="Arial"/>
          <w:sz w:val="28"/>
          <w:szCs w:val="28"/>
        </w:rPr>
        <w:t xml:space="preserve">, составят порядка 40 процентов общего объема расходов республиканского бюджета, в 2020 году это </w:t>
      </w:r>
      <w:r w:rsidRPr="00D8664F">
        <w:rPr>
          <w:rFonts w:ascii="Arial" w:hAnsi="Arial" w:cs="Arial"/>
          <w:b/>
          <w:sz w:val="28"/>
          <w:szCs w:val="28"/>
        </w:rPr>
        <w:t>28 миллиардов рублей</w:t>
      </w:r>
      <w:r w:rsidRPr="00D8664F">
        <w:rPr>
          <w:rFonts w:ascii="Arial" w:hAnsi="Arial" w:cs="Arial"/>
          <w:sz w:val="28"/>
          <w:szCs w:val="28"/>
        </w:rPr>
        <w:t>.</w:t>
      </w:r>
    </w:p>
    <w:p w:rsidR="00CA2EBE" w:rsidRPr="00D8664F" w:rsidRDefault="00CA2EBE" w:rsidP="00CA2E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8664F">
        <w:rPr>
          <w:rFonts w:ascii="Arial" w:hAnsi="Arial" w:cs="Arial"/>
          <w:sz w:val="28"/>
          <w:szCs w:val="28"/>
        </w:rPr>
        <w:t xml:space="preserve">Важнейшей составляющей бюджета Удмуртии на предстоящий год и плановый период является </w:t>
      </w:r>
      <w:r w:rsidRPr="00D8664F">
        <w:rPr>
          <w:rFonts w:ascii="Arial" w:hAnsi="Arial" w:cs="Arial"/>
          <w:b/>
          <w:sz w:val="28"/>
          <w:szCs w:val="28"/>
        </w:rPr>
        <w:t>финансирование национальных проектов</w:t>
      </w:r>
      <w:r w:rsidRPr="00D8664F">
        <w:rPr>
          <w:rFonts w:ascii="Arial" w:hAnsi="Arial" w:cs="Arial"/>
          <w:sz w:val="28"/>
          <w:szCs w:val="28"/>
        </w:rPr>
        <w:t>. Удмуртия участвует в реализации 11 национальных проектов из 12. В республике утверждён 51 региональный проект, а мероприятия нацпроектов обособлены в качестве отдельных структурных элементов госпрограмм.</w:t>
      </w:r>
    </w:p>
    <w:p w:rsidR="00CA2EBE" w:rsidRPr="00D8664F" w:rsidRDefault="00CA2EBE" w:rsidP="00CA2E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D8664F">
        <w:rPr>
          <w:rFonts w:ascii="Arial" w:hAnsi="Arial" w:cs="Arial"/>
          <w:sz w:val="28"/>
          <w:szCs w:val="28"/>
        </w:rPr>
        <w:t>Софинансирование</w:t>
      </w:r>
      <w:proofErr w:type="spellEnd"/>
      <w:r w:rsidRPr="00D8664F">
        <w:rPr>
          <w:rFonts w:ascii="Arial" w:hAnsi="Arial" w:cs="Arial"/>
          <w:sz w:val="28"/>
          <w:szCs w:val="28"/>
        </w:rPr>
        <w:t xml:space="preserve"> предполагается в процентном соотношении: 97 процентов – федерация и 3 процента – субъект.</w:t>
      </w:r>
    </w:p>
    <w:p w:rsidR="00CA2EBE" w:rsidRDefault="00CA2EBE" w:rsidP="00CA2EBE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8664F">
        <w:rPr>
          <w:rFonts w:ascii="Arial" w:hAnsi="Arial" w:cs="Arial"/>
          <w:sz w:val="28"/>
          <w:szCs w:val="28"/>
        </w:rPr>
        <w:t xml:space="preserve">В Удмуртии </w:t>
      </w:r>
      <w:r w:rsidRPr="00D8664F">
        <w:rPr>
          <w:rFonts w:ascii="Arial" w:hAnsi="Arial" w:cs="Arial"/>
          <w:b/>
          <w:sz w:val="28"/>
          <w:szCs w:val="28"/>
        </w:rPr>
        <w:t>продолжается работа по снижению государственного долга</w:t>
      </w:r>
      <w:r w:rsidRPr="00D8664F">
        <w:rPr>
          <w:rFonts w:ascii="Arial" w:hAnsi="Arial" w:cs="Arial"/>
          <w:sz w:val="28"/>
          <w:szCs w:val="28"/>
        </w:rPr>
        <w:t xml:space="preserve">. Планируется, что к концу 2020 года </w:t>
      </w:r>
      <w:r w:rsidRPr="00D8664F">
        <w:rPr>
          <w:rFonts w:ascii="Arial" w:hAnsi="Arial" w:cs="Arial"/>
          <w:b/>
          <w:sz w:val="28"/>
          <w:szCs w:val="28"/>
        </w:rPr>
        <w:t>он сократится ещё на миллиард</w:t>
      </w:r>
      <w:r w:rsidRPr="00D8664F">
        <w:rPr>
          <w:rFonts w:ascii="Arial" w:hAnsi="Arial" w:cs="Arial"/>
          <w:sz w:val="28"/>
          <w:szCs w:val="28"/>
        </w:rPr>
        <w:t xml:space="preserve"> и составит 45 миллиардов рублей.</w:t>
      </w:r>
    </w:p>
    <w:p w:rsidR="00CA2EBE" w:rsidRDefault="00CA2EBE" w:rsidP="00CA2EBE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A2EBE" w:rsidRDefault="00CA2EBE" w:rsidP="00CA2EBE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6D1BD7">
        <w:rPr>
          <w:rFonts w:ascii="Arial" w:hAnsi="Arial" w:cs="Arial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1040" behindDoc="0" locked="0" layoutInCell="1" allowOverlap="1" wp14:anchorId="7D720B6A" wp14:editId="1B2CEE4D">
            <wp:simplePos x="0" y="0"/>
            <wp:positionH relativeFrom="margin">
              <wp:align>left</wp:align>
            </wp:positionH>
            <wp:positionV relativeFrom="paragraph">
              <wp:posOffset>7924</wp:posOffset>
            </wp:positionV>
            <wp:extent cx="1069340" cy="1476375"/>
            <wp:effectExtent l="0" t="0" r="0" b="9525"/>
            <wp:wrapSquare wrapText="bothSides"/>
            <wp:docPr id="6" name="Рисунок 6" descr="C:\Users\m_Ermoshina\Downloads\92f6dc1c272c66e7a359ab9ff21b0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_Ermoshina\Downloads\92f6dc1c272c66e7a359ab9ff21b07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95A">
        <w:rPr>
          <w:rFonts w:ascii="Arial" w:hAnsi="Arial" w:cs="Arial"/>
          <w:b/>
          <w:i/>
          <w:sz w:val="28"/>
          <w:szCs w:val="28"/>
        </w:rPr>
        <w:t>Комментарий депутата:</w:t>
      </w:r>
    </w:p>
    <w:p w:rsidR="00CA2EBE" w:rsidRDefault="00CA2EBE" w:rsidP="00CA2EBE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6D1BD7">
        <w:rPr>
          <w:rFonts w:ascii="Arial" w:hAnsi="Arial" w:cs="Arial"/>
          <w:b/>
          <w:i/>
          <w:sz w:val="28"/>
          <w:szCs w:val="28"/>
        </w:rPr>
        <w:t>Алексей Прасолов</w:t>
      </w:r>
      <w:r>
        <w:rPr>
          <w:rFonts w:ascii="Arial" w:hAnsi="Arial" w:cs="Arial"/>
          <w:i/>
          <w:sz w:val="28"/>
          <w:szCs w:val="28"/>
        </w:rPr>
        <w:t xml:space="preserve">, Председатель Государственного Совета: </w:t>
      </w:r>
    </w:p>
    <w:p w:rsidR="00CA2EBE" w:rsidRDefault="00CA2EBE" w:rsidP="00CA2EBE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CA2EBE" w:rsidRPr="00CA2EBE" w:rsidRDefault="00CA2EBE" w:rsidP="00CA2EBE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CA2EBE">
        <w:rPr>
          <w:rFonts w:ascii="Arial" w:hAnsi="Arial" w:cs="Arial"/>
          <w:i/>
          <w:sz w:val="28"/>
          <w:szCs w:val="28"/>
        </w:rPr>
        <w:t>«Бюджет живой. Сегодня мы начинаем по отношению к прошлому году с цифры 70 миллиардов. По отношению к прошлому году это 107 процентов. Есть увеличение. Что угодно можно говорить. Да, не хватает, на многие вещи не хватает, но сколько денег в кошельке, так и распределяешь свою жизнь. Сегодня пока так, но мы очень надеемся, что благодаря работе в первую очередь нашего Главы, Правительства республики, Государственного Совета, эта цифра будет увеличиваться. Мы будем уже с другими цифрами выходить на второе чтение. Надеемся, что нас и дальше поддержит Российская Федерация, тем более в Совете Федерации нам обещали очень серьёзную поддержку на строительство дорог, очистных сооружений в республике. В общей сложности, думаю, на те же цифры 80, а то и 85 миллиардов мы выйдем на конец 2020 года»</w:t>
      </w:r>
    </w:p>
    <w:p w:rsidR="00CA2EBE" w:rsidRDefault="00CA2EBE" w:rsidP="00D8664F">
      <w:pPr>
        <w:spacing w:after="0" w:line="240" w:lineRule="auto"/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  <w:vertAlign w:val="subscript"/>
        </w:rPr>
        <w:lastRenderedPageBreak/>
        <w:softHyphen/>
      </w:r>
      <w:r>
        <w:rPr>
          <w:rFonts w:ascii="Arial" w:hAnsi="Arial" w:cs="Arial"/>
          <w:b/>
          <w:color w:val="17365D" w:themeColor="text2" w:themeShade="BF"/>
          <w:sz w:val="28"/>
          <w:szCs w:val="28"/>
          <w:vertAlign w:val="subscript"/>
        </w:rPr>
        <w:softHyphen/>
      </w:r>
      <w:r>
        <w:rPr>
          <w:rFonts w:ascii="Arial" w:hAnsi="Arial" w:cs="Arial"/>
          <w:b/>
          <w:color w:val="17365D" w:themeColor="text2" w:themeShade="BF"/>
          <w:sz w:val="28"/>
          <w:szCs w:val="28"/>
          <w:vertAlign w:val="subscript"/>
        </w:rPr>
        <w:softHyphen/>
      </w:r>
      <w:r>
        <w:rPr>
          <w:rFonts w:ascii="Arial" w:hAnsi="Arial" w:cs="Arial"/>
          <w:b/>
          <w:color w:val="17365D" w:themeColor="text2" w:themeShade="BF"/>
          <w:sz w:val="28"/>
          <w:szCs w:val="28"/>
          <w:vertAlign w:val="subscript"/>
        </w:rPr>
        <w:softHyphen/>
      </w:r>
      <w:r>
        <w:rPr>
          <w:rFonts w:ascii="Arial" w:hAnsi="Arial" w:cs="Arial"/>
          <w:b/>
          <w:color w:val="17365D" w:themeColor="text2" w:themeShade="BF"/>
          <w:sz w:val="28"/>
          <w:szCs w:val="28"/>
          <w:vertAlign w:val="subscript"/>
        </w:rPr>
        <w:softHyphen/>
      </w:r>
      <w:r>
        <w:rPr>
          <w:rFonts w:ascii="Arial" w:hAnsi="Arial" w:cs="Arial"/>
          <w:b/>
          <w:color w:val="17365D" w:themeColor="text2" w:themeShade="BF"/>
          <w:sz w:val="28"/>
          <w:szCs w:val="28"/>
          <w:vertAlign w:val="subscript"/>
        </w:rPr>
        <w:softHyphen/>
      </w:r>
      <w:r>
        <w:rPr>
          <w:rFonts w:ascii="Arial" w:hAnsi="Arial" w:cs="Arial"/>
          <w:b/>
          <w:color w:val="17365D" w:themeColor="text2" w:themeShade="BF"/>
          <w:sz w:val="28"/>
          <w:szCs w:val="28"/>
          <w:vertAlign w:val="subscript"/>
        </w:rPr>
        <w:softHyphen/>
      </w:r>
      <w:r>
        <w:rPr>
          <w:rFonts w:ascii="Arial" w:hAnsi="Arial" w:cs="Arial"/>
          <w:b/>
          <w:color w:val="17365D" w:themeColor="text2" w:themeShade="BF"/>
          <w:sz w:val="28"/>
          <w:szCs w:val="28"/>
          <w:vertAlign w:val="subscript"/>
        </w:rPr>
        <w:softHyphen/>
      </w:r>
      <w:r>
        <w:rPr>
          <w:rFonts w:ascii="Arial" w:hAnsi="Arial" w:cs="Arial"/>
          <w:b/>
          <w:color w:val="17365D" w:themeColor="text2" w:themeShade="BF"/>
          <w:sz w:val="28"/>
          <w:szCs w:val="28"/>
          <w:vertAlign w:val="subscript"/>
        </w:rPr>
        <w:softHyphen/>
      </w:r>
      <w:r>
        <w:rPr>
          <w:rFonts w:ascii="Arial" w:hAnsi="Arial" w:cs="Arial"/>
          <w:b/>
          <w:color w:val="17365D" w:themeColor="text2" w:themeShade="BF"/>
          <w:sz w:val="28"/>
          <w:szCs w:val="28"/>
          <w:vertAlign w:val="subscript"/>
        </w:rPr>
        <w:softHyphen/>
      </w:r>
      <w:r>
        <w:rPr>
          <w:rFonts w:ascii="Arial" w:hAnsi="Arial" w:cs="Arial"/>
          <w:b/>
          <w:color w:val="17365D" w:themeColor="text2" w:themeShade="BF"/>
          <w:sz w:val="28"/>
          <w:szCs w:val="28"/>
          <w:vertAlign w:val="subscript"/>
        </w:rPr>
        <w:softHyphen/>
      </w:r>
      <w:r>
        <w:rPr>
          <w:rFonts w:ascii="Arial" w:hAnsi="Arial" w:cs="Arial"/>
          <w:b/>
          <w:color w:val="17365D" w:themeColor="text2" w:themeShade="BF"/>
          <w:sz w:val="28"/>
          <w:szCs w:val="28"/>
          <w:vertAlign w:val="subscript"/>
        </w:rPr>
        <w:softHyphen/>
      </w:r>
      <w:r>
        <w:rPr>
          <w:rFonts w:ascii="Arial" w:hAnsi="Arial" w:cs="Arial"/>
          <w:b/>
          <w:color w:val="17365D" w:themeColor="text2" w:themeShade="BF"/>
          <w:sz w:val="28"/>
          <w:szCs w:val="28"/>
          <w:vertAlign w:val="subscript"/>
        </w:rPr>
        <w:softHyphen/>
      </w:r>
      <w:r>
        <w:rPr>
          <w:rFonts w:ascii="Arial" w:hAnsi="Arial" w:cs="Arial"/>
          <w:b/>
          <w:color w:val="17365D" w:themeColor="text2" w:themeShade="BF"/>
          <w:sz w:val="28"/>
          <w:szCs w:val="28"/>
          <w:vertAlign w:val="subscript"/>
        </w:rPr>
        <w:softHyphen/>
      </w:r>
      <w:r>
        <w:rPr>
          <w:rFonts w:ascii="Arial" w:hAnsi="Arial" w:cs="Arial"/>
          <w:b/>
          <w:color w:val="17365D" w:themeColor="text2" w:themeShade="BF"/>
          <w:sz w:val="28"/>
          <w:szCs w:val="28"/>
          <w:vertAlign w:val="subscript"/>
        </w:rPr>
        <w:softHyphen/>
      </w:r>
      <w:r>
        <w:rPr>
          <w:rFonts w:ascii="Arial" w:hAnsi="Arial" w:cs="Arial"/>
          <w:b/>
          <w:color w:val="17365D" w:themeColor="text2" w:themeShade="BF"/>
          <w:sz w:val="28"/>
          <w:szCs w:val="28"/>
          <w:vertAlign w:val="subscript"/>
        </w:rPr>
        <w:softHyphen/>
      </w:r>
      <w:r>
        <w:rPr>
          <w:rFonts w:ascii="Arial" w:hAnsi="Arial" w:cs="Arial"/>
          <w:b/>
          <w:color w:val="17365D" w:themeColor="text2" w:themeShade="BF"/>
          <w:sz w:val="28"/>
          <w:szCs w:val="28"/>
          <w:vertAlign w:val="subscript"/>
        </w:rPr>
        <w:softHyphen/>
      </w:r>
      <w:r>
        <w:rPr>
          <w:rFonts w:ascii="Arial" w:hAnsi="Arial" w:cs="Arial"/>
          <w:b/>
          <w:color w:val="17365D" w:themeColor="text2" w:themeShade="BF"/>
          <w:sz w:val="28"/>
          <w:szCs w:val="28"/>
          <w:vertAlign w:val="subscript"/>
        </w:rPr>
        <w:softHyphen/>
      </w:r>
    </w:p>
    <w:p w:rsidR="009347E0" w:rsidRPr="009347E0" w:rsidRDefault="009347E0" w:rsidP="00D8664F">
      <w:pPr>
        <w:spacing w:after="0" w:line="240" w:lineRule="auto"/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9347E0">
        <w:rPr>
          <w:rFonts w:ascii="Arial" w:hAnsi="Arial" w:cs="Arial"/>
          <w:b/>
          <w:color w:val="17365D" w:themeColor="text2" w:themeShade="BF"/>
          <w:sz w:val="28"/>
          <w:szCs w:val="28"/>
        </w:rPr>
        <w:t>В УДМУРТИИ ПОЯВИТСЯ НОВЫЙ ВИД МУНИЦИПАЛЬНОГО ОБРАЗОВАНИЯ</w:t>
      </w:r>
    </w:p>
    <w:p w:rsidR="009347E0" w:rsidRDefault="009347E0" w:rsidP="00D866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347E0" w:rsidRPr="009347E0" w:rsidRDefault="009347E0" w:rsidP="00D8664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347E0">
        <w:rPr>
          <w:rFonts w:ascii="Arial" w:hAnsi="Arial" w:cs="Arial"/>
          <w:b/>
          <w:sz w:val="28"/>
          <w:szCs w:val="28"/>
        </w:rPr>
        <w:t xml:space="preserve">В первом чтении одобрены изменения в отдельные законы Удмуртской Республики по вопросу создания на территории республики муниципальных округов. </w:t>
      </w:r>
    </w:p>
    <w:p w:rsidR="009347E0" w:rsidRDefault="009347E0" w:rsidP="00D866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9347E0">
        <w:rPr>
          <w:rFonts w:ascii="Arial" w:hAnsi="Arial" w:cs="Arial"/>
          <w:sz w:val="28"/>
          <w:szCs w:val="28"/>
        </w:rPr>
        <w:t>редполагает</w:t>
      </w:r>
      <w:r>
        <w:rPr>
          <w:rFonts w:ascii="Arial" w:hAnsi="Arial" w:cs="Arial"/>
          <w:sz w:val="28"/>
          <w:szCs w:val="28"/>
        </w:rPr>
        <w:t>ся</w:t>
      </w:r>
      <w:r w:rsidRPr="009347E0">
        <w:rPr>
          <w:rFonts w:ascii="Arial" w:hAnsi="Arial" w:cs="Arial"/>
          <w:sz w:val="28"/>
          <w:szCs w:val="28"/>
        </w:rPr>
        <w:t xml:space="preserve"> внесение в нормативные документы нового вида муниципального образования. Наряду с сельскими районами и городскими округами в закон предлагается ввести понятие «муниципальный округ», который может создаваться путем объединения муниципалитетов на территории сельских районов в единое муниципальное образование. </w:t>
      </w:r>
    </w:p>
    <w:p w:rsidR="009347E0" w:rsidRDefault="009347E0" w:rsidP="00D866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347E0">
        <w:rPr>
          <w:rFonts w:ascii="Arial" w:hAnsi="Arial" w:cs="Arial"/>
          <w:sz w:val="28"/>
          <w:szCs w:val="28"/>
        </w:rPr>
        <w:t xml:space="preserve">Новая система организации местного самоуправления предусматривает централизацию управленческого аппарата, систематизацию и оптимизацию расходования средств муниципального бюджета, а также единую документационную базу. </w:t>
      </w:r>
      <w:r>
        <w:rPr>
          <w:rFonts w:ascii="Arial" w:hAnsi="Arial" w:cs="Arial"/>
          <w:sz w:val="28"/>
          <w:szCs w:val="28"/>
        </w:rPr>
        <w:t>И</w:t>
      </w:r>
      <w:r w:rsidRPr="009347E0">
        <w:rPr>
          <w:rFonts w:ascii="Arial" w:hAnsi="Arial" w:cs="Arial"/>
          <w:sz w:val="28"/>
          <w:szCs w:val="28"/>
        </w:rPr>
        <w:t xml:space="preserve">сходя из положений федерального законодательства, муниципальный округ обладает теми же самыми полномочиями и решает те же самые вопросы местного значения, что и городской округ. </w:t>
      </w:r>
    </w:p>
    <w:p w:rsidR="009347E0" w:rsidRDefault="009347E0" w:rsidP="00D8664F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347E0">
        <w:rPr>
          <w:rFonts w:ascii="Arial" w:hAnsi="Arial" w:cs="Arial"/>
          <w:sz w:val="28"/>
          <w:szCs w:val="28"/>
        </w:rPr>
        <w:t>При этом законопроект не обязует образовывать на территории республики муниципальные округа, а создает нормативную основу для возможного их создания, если такое решение будет принято жителями.</w:t>
      </w:r>
    </w:p>
    <w:p w:rsidR="009347E0" w:rsidRDefault="009347E0" w:rsidP="00D8664F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347E0" w:rsidRDefault="009347E0" w:rsidP="00D866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8664F" w:rsidRPr="00CA2EBE" w:rsidRDefault="009347E0" w:rsidP="00D8664F">
      <w:pPr>
        <w:spacing w:after="0" w:line="240" w:lineRule="auto"/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CA2EBE">
        <w:rPr>
          <w:rFonts w:ascii="Arial" w:hAnsi="Arial" w:cs="Arial"/>
          <w:b/>
          <w:color w:val="17365D" w:themeColor="text2" w:themeShade="BF"/>
          <w:sz w:val="28"/>
          <w:szCs w:val="28"/>
        </w:rPr>
        <w:t>ЗАКОН О ПОДДЕРЖКЕ ДОБРОВОЛЬЧЕСТВА</w:t>
      </w:r>
      <w:r w:rsidR="00923F50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ПРИНЯТ В ПЕРВОМ ЧТЕНИИ</w:t>
      </w:r>
    </w:p>
    <w:p w:rsidR="009347E0" w:rsidRDefault="009347E0" w:rsidP="00D866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347E0" w:rsidRPr="009347E0" w:rsidRDefault="009347E0" w:rsidP="009347E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347E0">
        <w:rPr>
          <w:rFonts w:ascii="Arial" w:hAnsi="Arial" w:cs="Arial"/>
          <w:b/>
          <w:sz w:val="28"/>
          <w:szCs w:val="28"/>
        </w:rPr>
        <w:t>В</w:t>
      </w:r>
      <w:r w:rsidRPr="009347E0">
        <w:rPr>
          <w:rFonts w:ascii="Arial" w:hAnsi="Arial" w:cs="Arial"/>
          <w:b/>
          <w:sz w:val="28"/>
          <w:szCs w:val="28"/>
        </w:rPr>
        <w:t xml:space="preserve"> первом чтении приня</w:t>
      </w:r>
      <w:r w:rsidRPr="009347E0">
        <w:rPr>
          <w:rFonts w:ascii="Arial" w:hAnsi="Arial" w:cs="Arial"/>
          <w:b/>
          <w:sz w:val="28"/>
          <w:szCs w:val="28"/>
        </w:rPr>
        <w:t>т</w:t>
      </w:r>
      <w:r w:rsidRPr="009347E0">
        <w:rPr>
          <w:rFonts w:ascii="Arial" w:hAnsi="Arial" w:cs="Arial"/>
          <w:b/>
          <w:sz w:val="28"/>
          <w:szCs w:val="28"/>
        </w:rPr>
        <w:t xml:space="preserve"> проект закона «О поддержке добровольческой (волонтёрской) деятельности на территории Удмуртской Республики». </w:t>
      </w:r>
    </w:p>
    <w:p w:rsidR="009347E0" w:rsidRDefault="009347E0" w:rsidP="009347E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 w:rsidRPr="009347E0">
        <w:rPr>
          <w:rFonts w:ascii="Arial" w:hAnsi="Arial" w:cs="Arial"/>
          <w:sz w:val="28"/>
          <w:szCs w:val="28"/>
        </w:rPr>
        <w:t xml:space="preserve">аконопроект направлен на развитие, поддержку и популяризацию волонтерской деятельности, он разработан для регулирования общественных отношений, возникающих при её осуществлении. </w:t>
      </w:r>
    </w:p>
    <w:p w:rsidR="009347E0" w:rsidRDefault="009347E0" w:rsidP="009347E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9347E0">
        <w:rPr>
          <w:rFonts w:ascii="Arial" w:hAnsi="Arial" w:cs="Arial"/>
          <w:sz w:val="28"/>
          <w:szCs w:val="28"/>
        </w:rPr>
        <w:t xml:space="preserve">роект закона определяет основные цели, принципы добровольческой деятельности, формы государственной поддержки. Документ утверждает полномочия Главы Удмуртской Республики, Государственного Совета, Правительства республики и исполнительных органов государственной власти в сфере поддержки </w:t>
      </w:r>
      <w:proofErr w:type="spellStart"/>
      <w:r w:rsidRPr="009347E0">
        <w:rPr>
          <w:rFonts w:ascii="Arial" w:hAnsi="Arial" w:cs="Arial"/>
          <w:sz w:val="28"/>
          <w:szCs w:val="28"/>
        </w:rPr>
        <w:t>волонтёрства</w:t>
      </w:r>
      <w:proofErr w:type="spellEnd"/>
      <w:r w:rsidRPr="009347E0">
        <w:rPr>
          <w:rFonts w:ascii="Arial" w:hAnsi="Arial" w:cs="Arial"/>
          <w:sz w:val="28"/>
          <w:szCs w:val="28"/>
        </w:rPr>
        <w:t xml:space="preserve">. </w:t>
      </w:r>
    </w:p>
    <w:p w:rsidR="009347E0" w:rsidRDefault="009347E0" w:rsidP="009347E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347E0">
        <w:rPr>
          <w:rFonts w:ascii="Arial" w:hAnsi="Arial" w:cs="Arial"/>
          <w:sz w:val="28"/>
          <w:szCs w:val="28"/>
        </w:rPr>
        <w:t>Среди основных направлен</w:t>
      </w:r>
      <w:r>
        <w:rPr>
          <w:rFonts w:ascii="Arial" w:hAnsi="Arial" w:cs="Arial"/>
          <w:sz w:val="28"/>
          <w:szCs w:val="28"/>
        </w:rPr>
        <w:t xml:space="preserve">ий деятельности добровольцев </w:t>
      </w:r>
      <w:r w:rsidRPr="009347E0">
        <w:rPr>
          <w:rFonts w:ascii="Arial" w:hAnsi="Arial" w:cs="Arial"/>
          <w:sz w:val="28"/>
          <w:szCs w:val="28"/>
        </w:rPr>
        <w:t>- молодёжная политика и патриотическое воспитание, здравоохранение и социальная поддержка населения, культуры и спорт, образование и охрана природы, предупреждение и ликвидация последствий чрезвычайных ситуаций, а также охрана общественного порядка.</w:t>
      </w:r>
    </w:p>
    <w:p w:rsidR="009347E0" w:rsidRPr="006F795A" w:rsidRDefault="009347E0" w:rsidP="008F36E6">
      <w:pPr>
        <w:tabs>
          <w:tab w:val="left" w:pos="1560"/>
        </w:tabs>
        <w:rPr>
          <w:rFonts w:ascii="Arial" w:hAnsi="Arial" w:cs="Arial"/>
          <w:b/>
          <w:i/>
          <w:sz w:val="28"/>
          <w:szCs w:val="28"/>
        </w:rPr>
      </w:pPr>
      <w:r w:rsidRPr="006F795A">
        <w:rPr>
          <w:rFonts w:ascii="Arial" w:hAnsi="Arial" w:cs="Arial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968" behindDoc="0" locked="0" layoutInCell="1" allowOverlap="1" wp14:anchorId="22D6DA73" wp14:editId="278744FF">
            <wp:simplePos x="0" y="0"/>
            <wp:positionH relativeFrom="margin">
              <wp:align>left</wp:align>
            </wp:positionH>
            <wp:positionV relativeFrom="paragraph">
              <wp:posOffset>203835</wp:posOffset>
            </wp:positionV>
            <wp:extent cx="986790" cy="1357630"/>
            <wp:effectExtent l="0" t="0" r="3810" b="0"/>
            <wp:wrapSquare wrapText="bothSides"/>
            <wp:docPr id="10" name="Рисунок 10" descr="C:\Users\m_Ermoshina\Downloads\779c0eb34975b242bb232f74d5f81a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_Ermoshina\Downloads\779c0eb34975b242bb232f74d5f81a1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95A">
        <w:rPr>
          <w:rFonts w:ascii="Arial" w:hAnsi="Arial" w:cs="Arial"/>
          <w:b/>
          <w:i/>
          <w:sz w:val="28"/>
          <w:szCs w:val="28"/>
        </w:rPr>
        <w:t xml:space="preserve">Комментарий депутата: </w:t>
      </w:r>
    </w:p>
    <w:p w:rsidR="009347E0" w:rsidRDefault="009347E0" w:rsidP="009347E0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6D1BD7">
        <w:rPr>
          <w:rFonts w:ascii="Arial" w:hAnsi="Arial" w:cs="Arial"/>
          <w:b/>
          <w:i/>
          <w:sz w:val="28"/>
          <w:szCs w:val="28"/>
        </w:rPr>
        <w:t>Татьяна Ишматова</w:t>
      </w:r>
      <w:r>
        <w:rPr>
          <w:rFonts w:ascii="Arial" w:hAnsi="Arial" w:cs="Arial"/>
          <w:i/>
          <w:sz w:val="28"/>
          <w:szCs w:val="28"/>
        </w:rPr>
        <w:t xml:space="preserve">, председатель постоянной </w:t>
      </w:r>
      <w:r w:rsidRPr="006F795A">
        <w:rPr>
          <w:rFonts w:ascii="Arial" w:hAnsi="Arial" w:cs="Arial"/>
          <w:i/>
          <w:sz w:val="28"/>
          <w:szCs w:val="28"/>
        </w:rPr>
        <w:t>комиссии по науке, образованию, культуре, национальной, молодёжной политике и спорту</w:t>
      </w:r>
      <w:r>
        <w:rPr>
          <w:rFonts w:ascii="Arial" w:hAnsi="Arial" w:cs="Arial"/>
          <w:i/>
          <w:sz w:val="28"/>
          <w:szCs w:val="28"/>
        </w:rPr>
        <w:t xml:space="preserve">: </w:t>
      </w:r>
    </w:p>
    <w:p w:rsidR="009347E0" w:rsidRDefault="009347E0" w:rsidP="009347E0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9347E0">
        <w:rPr>
          <w:rFonts w:ascii="Arial" w:hAnsi="Arial" w:cs="Arial"/>
          <w:sz w:val="28"/>
          <w:szCs w:val="28"/>
        </w:rPr>
        <w:t xml:space="preserve"> </w:t>
      </w:r>
      <w:r w:rsidRPr="009347E0">
        <w:rPr>
          <w:rFonts w:ascii="Arial" w:hAnsi="Arial" w:cs="Arial"/>
          <w:i/>
          <w:sz w:val="28"/>
          <w:szCs w:val="28"/>
        </w:rPr>
        <w:t xml:space="preserve">«Мы прописали в законопроекте, что необходимо создать координационный совет, который бы координировал взаимодействие органов исполнительной, законодательной власти и общественных объединений, занимающихся организацией волонтерской деятельности. Особо акцентировали внимание на мерах </w:t>
      </w:r>
      <w:r w:rsidRPr="009347E0">
        <w:rPr>
          <w:rFonts w:ascii="Arial" w:hAnsi="Arial" w:cs="Arial"/>
          <w:i/>
          <w:sz w:val="28"/>
          <w:szCs w:val="28"/>
        </w:rPr>
        <w:lastRenderedPageBreak/>
        <w:t>поддержки тем организациям и непосредственно волонтёрам, которые занимаются социально-значимой деятельностью. Это и создание ресурсных центров, здесь как раз принятие данного законопроекта обеспечит базу для привлечения федеральных средств, и меры поощрения отдельных волонтёров: различные льготы. Это все будет регулироваться нормативно-правовыми документами уже на ур</w:t>
      </w:r>
      <w:r>
        <w:rPr>
          <w:rFonts w:ascii="Arial" w:hAnsi="Arial" w:cs="Arial"/>
          <w:i/>
          <w:sz w:val="28"/>
          <w:szCs w:val="28"/>
        </w:rPr>
        <w:t>овне Правительства республики»</w:t>
      </w:r>
    </w:p>
    <w:p w:rsidR="00CA2EBE" w:rsidRDefault="00CA2EBE" w:rsidP="009347E0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CA2EBE" w:rsidRPr="009347E0" w:rsidRDefault="00CA2EBE" w:rsidP="009347E0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4D3598" w:rsidRDefault="004D3598" w:rsidP="00076EA7">
      <w:pPr>
        <w:spacing w:after="0" w:line="240" w:lineRule="auto"/>
        <w:jc w:val="both"/>
        <w:rPr>
          <w:rFonts w:ascii="Arial" w:hAnsi="Arial" w:cs="Arial"/>
          <w:b/>
          <w:color w:val="C00000"/>
          <w:sz w:val="28"/>
          <w:szCs w:val="28"/>
        </w:rPr>
      </w:pPr>
    </w:p>
    <w:p w:rsidR="00225DDA" w:rsidRDefault="006D1BD7" w:rsidP="00076EA7">
      <w:pPr>
        <w:spacing w:after="0" w:line="240" w:lineRule="auto"/>
        <w:jc w:val="both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ЗАКОНОДАТЕЛЬНЫЕ ИНИЦИАТИВЫ Г</w:t>
      </w:r>
      <w:r w:rsidR="00225DDA" w:rsidRPr="00225DDA">
        <w:rPr>
          <w:rFonts w:ascii="Arial" w:hAnsi="Arial" w:cs="Arial"/>
          <w:b/>
          <w:color w:val="C00000"/>
          <w:sz w:val="28"/>
          <w:szCs w:val="28"/>
        </w:rPr>
        <w:t xml:space="preserve">ОСУДАРСТВЕННОГО СОВЕТА </w:t>
      </w:r>
    </w:p>
    <w:p w:rsidR="00225DDA" w:rsidRDefault="00225DDA" w:rsidP="00076EA7">
      <w:pPr>
        <w:spacing w:after="0" w:line="240" w:lineRule="auto"/>
        <w:jc w:val="both"/>
        <w:rPr>
          <w:rFonts w:ascii="Arial" w:hAnsi="Arial" w:cs="Arial"/>
          <w:b/>
          <w:color w:val="C00000"/>
          <w:sz w:val="28"/>
          <w:szCs w:val="28"/>
        </w:rPr>
      </w:pPr>
    </w:p>
    <w:p w:rsidR="0072062B" w:rsidRDefault="009347E0" w:rsidP="00EC0B3C">
      <w:pPr>
        <w:spacing w:after="0" w:line="240" w:lineRule="auto"/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9347E0">
        <w:rPr>
          <w:rFonts w:ascii="Arial" w:hAnsi="Arial" w:cs="Arial"/>
          <w:b/>
          <w:color w:val="17365D" w:themeColor="text2" w:themeShade="BF"/>
          <w:sz w:val="28"/>
          <w:szCs w:val="28"/>
        </w:rPr>
        <w:t>СПЕЦИАЛИЗИРОВАННЫМ ПРЕДПРИЯТИЯМ, ГДЕ РАБОТАЮТ ИНВАЛИДЫ, МОГУТ РАЗРЕШИТЬ РЕАЛИЗОВЫВАТЬ ТОВАРЫ И УСЛУГИ БЕЗ УЧАСТИЯ В КОНКУРСНЫХ ПРОЦЕДУРАХ</w:t>
      </w:r>
    </w:p>
    <w:p w:rsidR="009347E0" w:rsidRPr="006D1BD7" w:rsidRDefault="009347E0" w:rsidP="00EC0B3C">
      <w:pPr>
        <w:spacing w:after="0" w:line="240" w:lineRule="auto"/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6D1BD7" w:rsidRDefault="006D1BD7" w:rsidP="006D1BD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D1BD7">
        <w:rPr>
          <w:rFonts w:ascii="Arial" w:hAnsi="Arial" w:cs="Arial"/>
          <w:b/>
          <w:sz w:val="28"/>
          <w:szCs w:val="28"/>
        </w:rPr>
        <w:t xml:space="preserve">Принято постановление </w:t>
      </w:r>
      <w:r w:rsidRPr="00CA5AF9">
        <w:rPr>
          <w:rFonts w:ascii="Arial" w:hAnsi="Arial" w:cs="Arial"/>
          <w:b/>
          <w:sz w:val="28"/>
          <w:szCs w:val="28"/>
        </w:rPr>
        <w:t xml:space="preserve">Государственного Совета Удмуртской Республики </w:t>
      </w:r>
      <w:r w:rsidR="009347E0" w:rsidRPr="009347E0">
        <w:rPr>
          <w:rFonts w:ascii="Arial" w:hAnsi="Arial" w:cs="Arial"/>
          <w:b/>
          <w:sz w:val="28"/>
          <w:szCs w:val="28"/>
        </w:rPr>
        <w:t>о внесении в порядке законодательной инициативы в Госдуму проекта федерального закона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нужд».</w:t>
      </w:r>
    </w:p>
    <w:p w:rsidR="008F36E6" w:rsidRPr="008F36E6" w:rsidRDefault="008F36E6" w:rsidP="008F36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Проект федерального закона</w:t>
      </w:r>
      <w:r w:rsidRPr="008F36E6">
        <w:rPr>
          <w:rFonts w:ascii="Arial" w:hAnsi="Arial" w:cs="Arial"/>
          <w:sz w:val="28"/>
          <w:szCs w:val="28"/>
        </w:rPr>
        <w:t xml:space="preserve"> предусматривает возможность осуществления закупок у </w:t>
      </w:r>
      <w:r>
        <w:rPr>
          <w:rFonts w:ascii="Arial" w:hAnsi="Arial" w:cs="Arial"/>
          <w:sz w:val="28"/>
          <w:szCs w:val="28"/>
        </w:rPr>
        <w:t xml:space="preserve">предприятий, </w:t>
      </w:r>
      <w:r w:rsidRPr="009347E0">
        <w:rPr>
          <w:rFonts w:ascii="Arial" w:hAnsi="Arial" w:cs="Arial"/>
          <w:sz w:val="28"/>
          <w:szCs w:val="28"/>
        </w:rPr>
        <w:t xml:space="preserve">у предприятий, где работают люди с ограниченными возможностями здоровья, </w:t>
      </w:r>
      <w:r w:rsidRPr="008F36E6">
        <w:rPr>
          <w:rFonts w:ascii="Arial" w:hAnsi="Arial" w:cs="Arial"/>
          <w:sz w:val="28"/>
          <w:szCs w:val="28"/>
        </w:rPr>
        <w:t>без проведения конкурсных процедур.</w:t>
      </w:r>
    </w:p>
    <w:p w:rsidR="008F36E6" w:rsidRDefault="008F36E6" w:rsidP="008F36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36E6">
        <w:rPr>
          <w:rFonts w:ascii="Arial" w:hAnsi="Arial" w:cs="Arial"/>
          <w:sz w:val="28"/>
          <w:szCs w:val="28"/>
        </w:rPr>
        <w:t xml:space="preserve">При этом, чтобы исключить вероятность злоупотребления такими мерами законопроект предусматривает ряд критериев для специализированных организаций. </w:t>
      </w:r>
    </w:p>
    <w:p w:rsidR="008F36E6" w:rsidRPr="008F36E6" w:rsidRDefault="008D0C49" w:rsidP="008F36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8F36E6" w:rsidRPr="008F36E6">
        <w:rPr>
          <w:rFonts w:ascii="Arial" w:hAnsi="Arial" w:cs="Arial"/>
          <w:sz w:val="28"/>
          <w:szCs w:val="28"/>
        </w:rPr>
        <w:t xml:space="preserve"> документе отмечено, что единственными поставщиками могут быть общественные организации инвалидов, где количество инвалидов и их законных представителей составляет не менее 80 процентов. Без конкурса предполагается осуществлять закупки и у организаций, уставный капитал которых полностью состоит из вкладов общероссийских общественных организаций инвалидов, где работает не менее 50 процентов инвалидов, а доля оплаты труда лиц с инвалидностью - не менее чем 25 процентов. </w:t>
      </w:r>
    </w:p>
    <w:p w:rsidR="008F36E6" w:rsidRDefault="008F36E6" w:rsidP="008F36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36E6">
        <w:rPr>
          <w:rFonts w:ascii="Arial" w:hAnsi="Arial" w:cs="Arial"/>
          <w:sz w:val="28"/>
          <w:szCs w:val="28"/>
        </w:rPr>
        <w:t>При этом законопроект предусматривает, что специализированные организации не должны привлекать других лиц для производства, а товары и услуги, по которым осуществляются льготные закупки, должны соответствовать перечню, утвержденному Правительством Российской Федерации.</w:t>
      </w:r>
    </w:p>
    <w:p w:rsidR="008D0C49" w:rsidRDefault="008D0C49" w:rsidP="008F36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D1BD7" w:rsidRDefault="008F36E6" w:rsidP="008F36E6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9347E0">
        <w:rPr>
          <w:rFonts w:ascii="Arial" w:hAnsi="Arial" w:cs="Arial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8992" behindDoc="1" locked="0" layoutInCell="1" allowOverlap="1" wp14:anchorId="279CC11A" wp14:editId="43A8B97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006475" cy="1389380"/>
            <wp:effectExtent l="0" t="0" r="3175" b="1270"/>
            <wp:wrapTight wrapText="bothSides">
              <wp:wrapPolygon edited="0">
                <wp:start x="0" y="0"/>
                <wp:lineTo x="0" y="21324"/>
                <wp:lineTo x="21259" y="21324"/>
                <wp:lineTo x="21259" y="0"/>
                <wp:lineTo x="0" y="0"/>
              </wp:wrapPolygon>
            </wp:wrapTight>
            <wp:docPr id="11" name="Рисунок 11" descr="C:\Users\m_Ermoshina\Downloads\07fd9687804804d67ce360fdf38b5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_Ermoshina\Downloads\07fd9687804804d67ce360fdf38b55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BD7" w:rsidRPr="006F795A">
        <w:rPr>
          <w:rFonts w:ascii="Arial" w:hAnsi="Arial" w:cs="Arial"/>
          <w:b/>
          <w:i/>
          <w:sz w:val="28"/>
          <w:szCs w:val="28"/>
        </w:rPr>
        <w:t xml:space="preserve">Комментарий депутата: </w:t>
      </w:r>
    </w:p>
    <w:p w:rsidR="006D1BD7" w:rsidRDefault="009347E0" w:rsidP="006D1BD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9347E0">
        <w:rPr>
          <w:rFonts w:ascii="Arial" w:hAnsi="Arial" w:cs="Arial"/>
          <w:b/>
          <w:i/>
          <w:sz w:val="28"/>
          <w:szCs w:val="28"/>
        </w:rPr>
        <w:t>Алексей Чернов</w:t>
      </w:r>
      <w:r w:rsidR="006D1BD7" w:rsidRPr="009347E0">
        <w:rPr>
          <w:rFonts w:ascii="Arial" w:hAnsi="Arial" w:cs="Arial"/>
          <w:b/>
          <w:i/>
          <w:sz w:val="28"/>
          <w:szCs w:val="28"/>
        </w:rPr>
        <w:t>,</w:t>
      </w:r>
      <w:r w:rsidR="006D1BD7" w:rsidRPr="006D1BD7">
        <w:rPr>
          <w:rFonts w:ascii="Arial" w:hAnsi="Arial" w:cs="Arial"/>
          <w:i/>
          <w:sz w:val="28"/>
          <w:szCs w:val="28"/>
        </w:rPr>
        <w:t xml:space="preserve"> </w:t>
      </w:r>
      <w:r w:rsidR="000534CC">
        <w:rPr>
          <w:rFonts w:ascii="Arial" w:hAnsi="Arial" w:cs="Arial"/>
          <w:i/>
          <w:sz w:val="28"/>
          <w:szCs w:val="28"/>
        </w:rPr>
        <w:t xml:space="preserve">председатель </w:t>
      </w:r>
      <w:r w:rsidR="006D1BD7" w:rsidRPr="006D1BD7">
        <w:rPr>
          <w:rFonts w:ascii="Arial" w:hAnsi="Arial" w:cs="Arial"/>
          <w:i/>
          <w:sz w:val="28"/>
          <w:szCs w:val="28"/>
        </w:rPr>
        <w:t>постоянной комиссии по</w:t>
      </w:r>
      <w:r>
        <w:rPr>
          <w:rFonts w:ascii="Arial" w:hAnsi="Arial" w:cs="Arial"/>
          <w:i/>
          <w:sz w:val="28"/>
          <w:szCs w:val="28"/>
        </w:rPr>
        <w:t xml:space="preserve"> труду, социальной политике и делам ветеранов</w:t>
      </w:r>
    </w:p>
    <w:p w:rsidR="006D1BD7" w:rsidRDefault="006D1BD7" w:rsidP="006D1BD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6D1BD7" w:rsidRDefault="006D1BD7" w:rsidP="00CA2EBE">
      <w:pPr>
        <w:pBdr>
          <w:bottom w:val="single" w:sz="12" w:space="1" w:color="auto"/>
        </w:pBdr>
        <w:tabs>
          <w:tab w:val="left" w:pos="1701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«</w:t>
      </w:r>
      <w:r w:rsidR="00CA2EBE" w:rsidRPr="00CA2EBE">
        <w:rPr>
          <w:rFonts w:ascii="Arial" w:hAnsi="Arial" w:cs="Arial"/>
          <w:i/>
          <w:sz w:val="28"/>
          <w:szCs w:val="28"/>
        </w:rPr>
        <w:t xml:space="preserve">Сегодня мы как раз обращаемся к специализированным предприятиям, созданным на базе наших общероссийских объединений инвалидов, которые в течении своей работы уже создали всё своё производство с условием, что там будут работать инвалиды. Но в условии конкуренции им трудно продвигать свои товары и услуги, поэтому в идеальном случае им бы предложить государственный или муниципальный заказ, который бы обеспечивал трудоустройство и сбыт продукции. Но это </w:t>
      </w:r>
      <w:r w:rsidR="00CA2EBE" w:rsidRPr="00CA2EBE">
        <w:rPr>
          <w:rFonts w:ascii="Arial" w:hAnsi="Arial" w:cs="Arial"/>
          <w:i/>
          <w:sz w:val="28"/>
          <w:szCs w:val="28"/>
        </w:rPr>
        <w:lastRenderedPageBreak/>
        <w:t xml:space="preserve">идеальный </w:t>
      </w:r>
      <w:proofErr w:type="gramStart"/>
      <w:r w:rsidR="00CA2EBE" w:rsidRPr="00CA2EBE">
        <w:rPr>
          <w:rFonts w:ascii="Arial" w:hAnsi="Arial" w:cs="Arial"/>
          <w:i/>
          <w:sz w:val="28"/>
          <w:szCs w:val="28"/>
        </w:rPr>
        <w:t>вариант..</w:t>
      </w:r>
      <w:proofErr w:type="gramEnd"/>
      <w:r w:rsidR="00CA2EBE" w:rsidRPr="00CA2EBE">
        <w:rPr>
          <w:rFonts w:ascii="Arial" w:hAnsi="Arial" w:cs="Arial"/>
          <w:i/>
          <w:sz w:val="28"/>
          <w:szCs w:val="28"/>
        </w:rPr>
        <w:t xml:space="preserve"> Нашим же предложением, мы говорим о том, что для этих предприятий можно было бы определить перечень товаров и услуг и обеспечить реализацию их продукции без конкурсных процедур по 44-му Федеральному закону, тем самым обеспечив занятость инвалидов, что отвечает важнейшим задачам по социализации и реабилитации людей с ограниченными возможностями»</w:t>
      </w:r>
    </w:p>
    <w:p w:rsidR="00CA2EBE" w:rsidRDefault="00CA2EBE" w:rsidP="009C301F">
      <w:pPr>
        <w:pBdr>
          <w:bottom w:val="single" w:sz="12" w:space="1" w:color="auto"/>
        </w:pBdr>
        <w:tabs>
          <w:tab w:val="left" w:pos="1701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6D1BD7" w:rsidRPr="006D1BD7" w:rsidRDefault="006D1BD7" w:rsidP="006D1BD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94B43" w:rsidRPr="004D3598" w:rsidRDefault="00294B43" w:rsidP="002A0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598">
        <w:rPr>
          <w:rFonts w:ascii="Arial" w:hAnsi="Arial" w:cs="Arial"/>
          <w:sz w:val="24"/>
          <w:szCs w:val="24"/>
        </w:rPr>
        <w:t xml:space="preserve">Больше информации на официальном сайте </w:t>
      </w:r>
    </w:p>
    <w:p w:rsidR="00294B43" w:rsidRPr="004D3598" w:rsidRDefault="00294B43" w:rsidP="002A0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598">
        <w:rPr>
          <w:rFonts w:ascii="Arial" w:hAnsi="Arial" w:cs="Arial"/>
          <w:sz w:val="24"/>
          <w:szCs w:val="24"/>
        </w:rPr>
        <w:t xml:space="preserve">Государственного Совета Удмуртской Республики </w:t>
      </w:r>
    </w:p>
    <w:p w:rsidR="00BE3E66" w:rsidRPr="004D3598" w:rsidRDefault="002618B5" w:rsidP="00BE3E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294B43" w:rsidRPr="004D3598">
          <w:rPr>
            <w:rStyle w:val="a7"/>
            <w:rFonts w:ascii="Arial" w:hAnsi="Arial" w:cs="Arial"/>
            <w:sz w:val="24"/>
            <w:szCs w:val="24"/>
            <w:lang w:val="en-US"/>
          </w:rPr>
          <w:t>http</w:t>
        </w:r>
        <w:r w:rsidR="00294B43" w:rsidRPr="004D3598">
          <w:rPr>
            <w:rStyle w:val="a7"/>
            <w:rFonts w:ascii="Arial" w:hAnsi="Arial" w:cs="Arial"/>
            <w:sz w:val="24"/>
            <w:szCs w:val="24"/>
          </w:rPr>
          <w:t>://</w:t>
        </w:r>
        <w:proofErr w:type="spellStart"/>
        <w:r w:rsidR="00294B43" w:rsidRPr="004D3598">
          <w:rPr>
            <w:rStyle w:val="a7"/>
            <w:rFonts w:ascii="Arial" w:hAnsi="Arial" w:cs="Arial"/>
            <w:sz w:val="24"/>
            <w:szCs w:val="24"/>
            <w:lang w:val="en-US"/>
          </w:rPr>
          <w:t>udmgossovet</w:t>
        </w:r>
        <w:proofErr w:type="spellEnd"/>
        <w:r w:rsidR="00294B43" w:rsidRPr="004D3598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="00294B43" w:rsidRPr="004D3598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294B43" w:rsidRPr="004D3598">
          <w:rPr>
            <w:rStyle w:val="a7"/>
            <w:rFonts w:ascii="Arial" w:hAnsi="Arial" w:cs="Arial"/>
            <w:sz w:val="24"/>
            <w:szCs w:val="24"/>
          </w:rPr>
          <w:t>/</w:t>
        </w:r>
      </w:hyperlink>
      <w:r w:rsidR="00294B43" w:rsidRPr="004D3598">
        <w:rPr>
          <w:rFonts w:ascii="Arial" w:hAnsi="Arial" w:cs="Arial"/>
          <w:sz w:val="24"/>
          <w:szCs w:val="24"/>
        </w:rPr>
        <w:t xml:space="preserve"> </w:t>
      </w:r>
    </w:p>
    <w:p w:rsidR="00294B43" w:rsidRPr="004D3598" w:rsidRDefault="00294B43" w:rsidP="002A03D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D3598">
        <w:rPr>
          <w:rFonts w:ascii="Arial" w:hAnsi="Arial" w:cs="Arial"/>
          <w:i/>
          <w:sz w:val="24"/>
          <w:szCs w:val="24"/>
        </w:rPr>
        <w:t xml:space="preserve">Материал подготовлен </w:t>
      </w:r>
    </w:p>
    <w:p w:rsidR="00ED52C2" w:rsidRPr="004D3598" w:rsidRDefault="00294B43" w:rsidP="002A03D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D3598">
        <w:rPr>
          <w:rFonts w:ascii="Arial" w:hAnsi="Arial" w:cs="Arial"/>
          <w:i/>
          <w:sz w:val="24"/>
          <w:szCs w:val="24"/>
        </w:rPr>
        <w:t>Пресс-службой Государственного Совета УР</w:t>
      </w:r>
    </w:p>
    <w:p w:rsidR="004D3598" w:rsidRPr="004D3598" w:rsidRDefault="004D3598" w:rsidP="00294B4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94B43" w:rsidRPr="004D3598" w:rsidRDefault="00294B43" w:rsidP="00294B4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D3598">
        <w:rPr>
          <w:rFonts w:ascii="Arial" w:hAnsi="Arial" w:cs="Arial"/>
          <w:i/>
          <w:sz w:val="24"/>
          <w:szCs w:val="24"/>
        </w:rPr>
        <w:t>Мы в социальных сетях:</w:t>
      </w:r>
    </w:p>
    <w:p w:rsidR="00294B43" w:rsidRPr="004D3598" w:rsidRDefault="00294B43" w:rsidP="00294B4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4D3598">
        <w:rPr>
          <w:rFonts w:ascii="Arial" w:hAnsi="Arial" w:cs="Arial"/>
          <w:i/>
          <w:sz w:val="24"/>
          <w:szCs w:val="24"/>
        </w:rPr>
        <w:t>ВКонтакте</w:t>
      </w:r>
      <w:proofErr w:type="spellEnd"/>
      <w:r w:rsidRPr="004D3598">
        <w:rPr>
          <w:rFonts w:ascii="Arial" w:hAnsi="Arial" w:cs="Arial"/>
          <w:i/>
          <w:sz w:val="24"/>
          <w:szCs w:val="24"/>
        </w:rPr>
        <w:t xml:space="preserve">: https://vk.com/udmgossovet▼ </w:t>
      </w:r>
    </w:p>
    <w:p w:rsidR="00294B43" w:rsidRPr="004D3598" w:rsidRDefault="00294B43" w:rsidP="00294B43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4D3598">
        <w:rPr>
          <w:rFonts w:ascii="Arial" w:hAnsi="Arial" w:cs="Arial"/>
          <w:i/>
          <w:sz w:val="24"/>
          <w:szCs w:val="24"/>
          <w:lang w:val="en-US"/>
        </w:rPr>
        <w:t xml:space="preserve">Facebook: https://www.facebook.com/udmgossovet </w:t>
      </w:r>
    </w:p>
    <w:p w:rsidR="00ED52C2" w:rsidRPr="004D3598" w:rsidRDefault="00294B43" w:rsidP="002A03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D3598">
        <w:rPr>
          <w:rFonts w:ascii="Arial" w:hAnsi="Arial" w:cs="Arial"/>
          <w:i/>
          <w:sz w:val="24"/>
          <w:szCs w:val="24"/>
          <w:lang w:val="en-US"/>
        </w:rPr>
        <w:t>Twitter: https://twitter.com/gossovet_press</w:t>
      </w:r>
    </w:p>
    <w:sectPr w:rsidR="00ED52C2" w:rsidRPr="004D3598" w:rsidSect="00076EA7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E4160"/>
    <w:multiLevelType w:val="hybridMultilevel"/>
    <w:tmpl w:val="80BC52AA"/>
    <w:lvl w:ilvl="0" w:tplc="2CBEE4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020FD"/>
    <w:multiLevelType w:val="hybridMultilevel"/>
    <w:tmpl w:val="27BE0EB8"/>
    <w:lvl w:ilvl="0" w:tplc="2CBEE4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F06F5"/>
    <w:multiLevelType w:val="hybridMultilevel"/>
    <w:tmpl w:val="0EC0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32E6B"/>
    <w:multiLevelType w:val="hybridMultilevel"/>
    <w:tmpl w:val="74CE92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D65CF"/>
    <w:multiLevelType w:val="hybridMultilevel"/>
    <w:tmpl w:val="F7B20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2374B"/>
    <w:multiLevelType w:val="hybridMultilevel"/>
    <w:tmpl w:val="EA36C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20871"/>
    <w:multiLevelType w:val="hybridMultilevel"/>
    <w:tmpl w:val="1D5A610C"/>
    <w:lvl w:ilvl="0" w:tplc="2CBEE4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E2F3D"/>
    <w:multiLevelType w:val="hybridMultilevel"/>
    <w:tmpl w:val="E9FCF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F6AAE"/>
    <w:multiLevelType w:val="hybridMultilevel"/>
    <w:tmpl w:val="EE54C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A665C"/>
    <w:multiLevelType w:val="hybridMultilevel"/>
    <w:tmpl w:val="6984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82A59"/>
    <w:multiLevelType w:val="hybridMultilevel"/>
    <w:tmpl w:val="A0462182"/>
    <w:lvl w:ilvl="0" w:tplc="8584A21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11520"/>
    <w:multiLevelType w:val="hybridMultilevel"/>
    <w:tmpl w:val="6A584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33303"/>
    <w:multiLevelType w:val="hybridMultilevel"/>
    <w:tmpl w:val="2A8E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12"/>
  </w:num>
  <w:num w:numId="9">
    <w:abstractNumId w:val="2"/>
  </w:num>
  <w:num w:numId="10">
    <w:abstractNumId w:val="9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9B"/>
    <w:rsid w:val="00001C5C"/>
    <w:rsid w:val="000534CC"/>
    <w:rsid w:val="00076EA7"/>
    <w:rsid w:val="00082392"/>
    <w:rsid w:val="00094D3F"/>
    <w:rsid w:val="000B0F4A"/>
    <w:rsid w:val="000F5644"/>
    <w:rsid w:val="00147D17"/>
    <w:rsid w:val="00165F03"/>
    <w:rsid w:val="00191C2F"/>
    <w:rsid w:val="001B2D3A"/>
    <w:rsid w:val="001C6F36"/>
    <w:rsid w:val="00225DDA"/>
    <w:rsid w:val="00233580"/>
    <w:rsid w:val="00251728"/>
    <w:rsid w:val="002618B5"/>
    <w:rsid w:val="00275BAC"/>
    <w:rsid w:val="00294B43"/>
    <w:rsid w:val="002A03D1"/>
    <w:rsid w:val="0034213E"/>
    <w:rsid w:val="00354459"/>
    <w:rsid w:val="00356BE7"/>
    <w:rsid w:val="003706C5"/>
    <w:rsid w:val="003F5AF3"/>
    <w:rsid w:val="004401AE"/>
    <w:rsid w:val="00472BE6"/>
    <w:rsid w:val="004C13C2"/>
    <w:rsid w:val="004C7E2C"/>
    <w:rsid w:val="004D3598"/>
    <w:rsid w:val="004E4C38"/>
    <w:rsid w:val="004F49AF"/>
    <w:rsid w:val="00510AA0"/>
    <w:rsid w:val="0053066D"/>
    <w:rsid w:val="005F2068"/>
    <w:rsid w:val="006009E5"/>
    <w:rsid w:val="00611A92"/>
    <w:rsid w:val="006429F2"/>
    <w:rsid w:val="006807C6"/>
    <w:rsid w:val="006B59B1"/>
    <w:rsid w:val="006D1BD7"/>
    <w:rsid w:val="006F795A"/>
    <w:rsid w:val="00715793"/>
    <w:rsid w:val="0072062B"/>
    <w:rsid w:val="00733FE8"/>
    <w:rsid w:val="00761082"/>
    <w:rsid w:val="00782AB5"/>
    <w:rsid w:val="0078327B"/>
    <w:rsid w:val="007B39A1"/>
    <w:rsid w:val="008043FA"/>
    <w:rsid w:val="0082224B"/>
    <w:rsid w:val="008460C2"/>
    <w:rsid w:val="0087454F"/>
    <w:rsid w:val="008D0C49"/>
    <w:rsid w:val="008F030A"/>
    <w:rsid w:val="008F36E6"/>
    <w:rsid w:val="00923F50"/>
    <w:rsid w:val="009347E0"/>
    <w:rsid w:val="00941B2A"/>
    <w:rsid w:val="00955BD4"/>
    <w:rsid w:val="009861A2"/>
    <w:rsid w:val="00997211"/>
    <w:rsid w:val="009A429E"/>
    <w:rsid w:val="009C301F"/>
    <w:rsid w:val="009F5EE3"/>
    <w:rsid w:val="00AB3D60"/>
    <w:rsid w:val="00AC54B5"/>
    <w:rsid w:val="00AD19DE"/>
    <w:rsid w:val="00B12941"/>
    <w:rsid w:val="00BE3E66"/>
    <w:rsid w:val="00BE4753"/>
    <w:rsid w:val="00BE4765"/>
    <w:rsid w:val="00C07276"/>
    <w:rsid w:val="00C77488"/>
    <w:rsid w:val="00C8699B"/>
    <w:rsid w:val="00C93D4C"/>
    <w:rsid w:val="00CA2EBE"/>
    <w:rsid w:val="00CA5AF9"/>
    <w:rsid w:val="00CB3B2D"/>
    <w:rsid w:val="00CF763D"/>
    <w:rsid w:val="00D053B7"/>
    <w:rsid w:val="00D220A7"/>
    <w:rsid w:val="00D24197"/>
    <w:rsid w:val="00D8664F"/>
    <w:rsid w:val="00E11497"/>
    <w:rsid w:val="00E42FCD"/>
    <w:rsid w:val="00E61460"/>
    <w:rsid w:val="00E9031C"/>
    <w:rsid w:val="00EA293E"/>
    <w:rsid w:val="00EC0B3C"/>
    <w:rsid w:val="00ED2528"/>
    <w:rsid w:val="00ED52C2"/>
    <w:rsid w:val="00EE4609"/>
    <w:rsid w:val="00F5359B"/>
    <w:rsid w:val="00FA31EE"/>
    <w:rsid w:val="00FE5240"/>
    <w:rsid w:val="00FF19FF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6F951-D1F1-4024-B8AA-098EB192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11A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5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11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0B0F4A"/>
    <w:pPr>
      <w:ind w:left="720"/>
      <w:contextualSpacing/>
    </w:pPr>
  </w:style>
  <w:style w:type="paragraph" w:styleId="a6">
    <w:name w:val="No Spacing"/>
    <w:basedOn w:val="a"/>
    <w:uiPriority w:val="1"/>
    <w:qFormat/>
    <w:rsid w:val="002A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94B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udmgossovet.ru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Ермошина Мария Сергеевна</dc:creator>
  <cp:lastModifiedBy>Ермошина Мария Сергеевна</cp:lastModifiedBy>
  <cp:revision>3</cp:revision>
  <dcterms:created xsi:type="dcterms:W3CDTF">2019-12-02T08:56:00Z</dcterms:created>
  <dcterms:modified xsi:type="dcterms:W3CDTF">2019-12-02T08:57:00Z</dcterms:modified>
</cp:coreProperties>
</file>